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C8EB" w14:textId="37A173BA" w:rsidR="007A723D" w:rsidRDefault="00030608" w:rsidP="00030608">
      <w:pPr>
        <w:spacing w:after="5" w:line="250" w:lineRule="auto"/>
        <w:ind w:left="-15" w:right="130" w:firstLine="71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7A723D">
        <w:rPr>
          <w:rFonts w:ascii="Arial" w:eastAsia="Arial" w:hAnsi="Arial" w:cs="Arial"/>
          <w:color w:val="000000"/>
          <w:szCs w:val="24"/>
          <w:lang w:eastAsia="hr-HR"/>
        </w:rPr>
        <w:t>NACRT</w:t>
      </w:r>
    </w:p>
    <w:p w14:paraId="3291DC1A" w14:textId="77777777" w:rsidR="00030608" w:rsidRDefault="00030608" w:rsidP="00147FEE">
      <w:pPr>
        <w:spacing w:after="5" w:line="250" w:lineRule="auto"/>
        <w:ind w:left="-15" w:right="130" w:firstLine="710"/>
        <w:jc w:val="both"/>
        <w:rPr>
          <w:rFonts w:ascii="Arial" w:eastAsia="Arial" w:hAnsi="Arial" w:cs="Arial"/>
          <w:color w:val="000000"/>
          <w:szCs w:val="24"/>
          <w:lang w:eastAsia="hr-HR"/>
        </w:rPr>
      </w:pPr>
    </w:p>
    <w:p w14:paraId="21679EDA" w14:textId="52CFF2E8" w:rsid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 temelju članka 9. st.10. Zakona o grobljima („Narodne novine“ broj 78/2025 i 80/2025-ispravak) i odredbe </w:t>
      </w:r>
      <w:r w:rsidR="005F20CD" w:rsidRPr="005F20CD">
        <w:rPr>
          <w:rFonts w:ascii="Arial" w:eastAsia="Arial" w:hAnsi="Arial" w:cs="Arial"/>
          <w:color w:val="000000"/>
          <w:szCs w:val="24"/>
          <w:lang w:eastAsia="hr-HR"/>
        </w:rPr>
        <w:t xml:space="preserve">članka </w:t>
      </w:r>
      <w:bookmarkStart w:id="0" w:name="_Hlk229041199"/>
      <w:r w:rsidR="005F20CD" w:rsidRPr="005F20CD">
        <w:rPr>
          <w:rFonts w:ascii="Arial" w:eastAsia="Arial" w:hAnsi="Arial" w:cs="Arial"/>
          <w:color w:val="000000"/>
          <w:szCs w:val="24"/>
          <w:lang w:eastAsia="hr-HR"/>
        </w:rPr>
        <w:t>33. Statuta Općine Kanfanar (Službeni glasnik Općine Kanfanar 2/09, 03/13, 01/21 i 05/21)</w:t>
      </w:r>
      <w:bookmarkEnd w:id="0"/>
      <w:r w:rsidR="005F20CD" w:rsidRPr="005F20CD">
        <w:rPr>
          <w:rFonts w:ascii="Arial" w:eastAsia="Arial" w:hAnsi="Arial" w:cs="Arial"/>
          <w:color w:val="000000"/>
          <w:szCs w:val="24"/>
          <w:lang w:eastAsia="hr-HR"/>
        </w:rPr>
        <w:t xml:space="preserve">, Općinsko vijeće Općine Kanfanar na sjednici održanoj dana </w:t>
      </w:r>
      <w:r w:rsidRPr="00147FEE">
        <w:rPr>
          <w:rFonts w:ascii="Arial" w:eastAsia="Arial" w:hAnsi="Arial" w:cs="Arial"/>
          <w:color w:val="000000"/>
          <w:szCs w:val="24"/>
          <w:lang w:eastAsia="hr-HR"/>
        </w:rPr>
        <w:t xml:space="preserve">_______________donosi </w:t>
      </w:r>
    </w:p>
    <w:p w14:paraId="0B7CBE26" w14:textId="77777777" w:rsidR="005F20CD" w:rsidRDefault="005F20CD" w:rsidP="00147FEE">
      <w:pPr>
        <w:spacing w:after="5" w:line="250" w:lineRule="auto"/>
        <w:ind w:left="-15" w:right="130" w:firstLine="710"/>
        <w:jc w:val="both"/>
        <w:rPr>
          <w:rFonts w:ascii="Arial" w:eastAsia="Arial" w:hAnsi="Arial" w:cs="Arial"/>
          <w:color w:val="000000"/>
          <w:szCs w:val="24"/>
          <w:lang w:eastAsia="hr-HR"/>
        </w:rPr>
      </w:pPr>
    </w:p>
    <w:p w14:paraId="56D83B24" w14:textId="77777777" w:rsidR="00147FEE" w:rsidRPr="00147FEE" w:rsidRDefault="00147FEE" w:rsidP="00147FEE">
      <w:pPr>
        <w:spacing w:after="0"/>
        <w:ind w:left="10" w:right="139"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ODLUKU</w:t>
      </w:r>
      <w:r w:rsidRPr="00147FEE">
        <w:rPr>
          <w:rFonts w:ascii="Arial" w:eastAsia="Arial" w:hAnsi="Arial" w:cs="Arial"/>
          <w:color w:val="000000"/>
          <w:szCs w:val="24"/>
          <w:lang w:eastAsia="hr-HR"/>
        </w:rPr>
        <w:t xml:space="preserve"> </w:t>
      </w:r>
    </w:p>
    <w:p w14:paraId="4061B87B" w14:textId="739842A4" w:rsidR="00147FEE" w:rsidRPr="00147FEE" w:rsidRDefault="00147FEE" w:rsidP="00147FEE">
      <w:pPr>
        <w:spacing w:after="0"/>
        <w:ind w:left="10" w:right="137"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o groblj</w:t>
      </w:r>
      <w:r w:rsidR="00877BD4">
        <w:rPr>
          <w:rFonts w:ascii="Arial" w:eastAsia="Arial" w:hAnsi="Arial" w:cs="Arial"/>
          <w:b/>
          <w:color w:val="000000"/>
          <w:szCs w:val="24"/>
          <w:lang w:eastAsia="hr-HR"/>
        </w:rPr>
        <w:t>ima</w:t>
      </w:r>
    </w:p>
    <w:p w14:paraId="7FEF2FCE" w14:textId="77777777" w:rsidR="00147FEE" w:rsidRPr="00147FEE" w:rsidRDefault="00147FEE" w:rsidP="00147FEE">
      <w:pPr>
        <w:spacing w:after="16"/>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1609EBF9"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I. OPĆE ODREDBE</w:t>
      </w:r>
      <w:r w:rsidRPr="00147FEE">
        <w:rPr>
          <w:rFonts w:ascii="Arial" w:eastAsia="Arial" w:hAnsi="Arial" w:cs="Arial"/>
          <w:color w:val="000000"/>
          <w:szCs w:val="24"/>
          <w:lang w:eastAsia="hr-HR"/>
        </w:rPr>
        <w:t xml:space="preserve"> </w:t>
      </w:r>
    </w:p>
    <w:p w14:paraId="15AE65EF" w14:textId="77777777" w:rsidR="00147FEE" w:rsidRPr="00147FEE" w:rsidRDefault="00147FEE" w:rsidP="00147FEE">
      <w:pPr>
        <w:spacing w:after="12"/>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E893752"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1.</w:t>
      </w:r>
      <w:r w:rsidRPr="00147FEE">
        <w:rPr>
          <w:rFonts w:ascii="Arial" w:eastAsia="Arial" w:hAnsi="Arial" w:cs="Arial"/>
          <w:color w:val="000000"/>
          <w:szCs w:val="24"/>
          <w:lang w:eastAsia="hr-HR"/>
        </w:rPr>
        <w:t xml:space="preserve"> </w:t>
      </w:r>
    </w:p>
    <w:p w14:paraId="511C3927"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2C96A61" w14:textId="77777777" w:rsidR="00147FEE" w:rsidRPr="00147FEE" w:rsidRDefault="00147FEE" w:rsidP="00147FEE">
      <w:pPr>
        <w:spacing w:after="5" w:line="250" w:lineRule="auto"/>
        <w:ind w:left="708"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(1) Ovom se Odlukom određuju: </w:t>
      </w:r>
    </w:p>
    <w:p w14:paraId="4402E394" w14:textId="77777777" w:rsidR="00147FEE" w:rsidRPr="00147FEE" w:rsidRDefault="00147FEE" w:rsidP="00147FEE">
      <w:pPr>
        <w:spacing w:after="11"/>
        <w:ind w:left="106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DE18486" w14:textId="77777777" w:rsidR="00147FEE" w:rsidRPr="00147FEE" w:rsidRDefault="00147FEE" w:rsidP="00724741">
      <w:pPr>
        <w:numPr>
          <w:ilvl w:val="0"/>
          <w:numId w:val="1"/>
        </w:numPr>
        <w:spacing w:after="139"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mjerila i kriteriji za dodjelu i ustupanje grobnih mjesta na korištenje </w:t>
      </w:r>
    </w:p>
    <w:p w14:paraId="0FA5E7C4" w14:textId="77777777" w:rsidR="00147FEE" w:rsidRPr="00147FEE" w:rsidRDefault="00147FEE" w:rsidP="00724741">
      <w:pPr>
        <w:numPr>
          <w:ilvl w:val="0"/>
          <w:numId w:val="1"/>
        </w:numPr>
        <w:spacing w:after="114"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iskopavanje i premještaj posmrtnih ostataka </w:t>
      </w:r>
    </w:p>
    <w:p w14:paraId="6AB910EF" w14:textId="77777777" w:rsidR="00147FEE" w:rsidRPr="00147FEE" w:rsidRDefault="00147FEE" w:rsidP="00724741">
      <w:pPr>
        <w:numPr>
          <w:ilvl w:val="0"/>
          <w:numId w:val="1"/>
        </w:numPr>
        <w:spacing w:after="150"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ukopi i privremeni ukopi </w:t>
      </w:r>
    </w:p>
    <w:p w14:paraId="58CB8CA5" w14:textId="77777777" w:rsidR="00147FEE" w:rsidRPr="00147FEE" w:rsidRDefault="00147FEE" w:rsidP="00724741">
      <w:pPr>
        <w:numPr>
          <w:ilvl w:val="0"/>
          <w:numId w:val="1"/>
        </w:numPr>
        <w:spacing w:after="154"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način ukopa nepoznatih osoba </w:t>
      </w:r>
    </w:p>
    <w:p w14:paraId="13DF7E65" w14:textId="77777777" w:rsidR="00147FEE" w:rsidRPr="00147FEE" w:rsidRDefault="00147FEE" w:rsidP="00724741">
      <w:pPr>
        <w:numPr>
          <w:ilvl w:val="0"/>
          <w:numId w:val="1"/>
        </w:numPr>
        <w:spacing w:after="37" w:line="358"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uvjeti za ustupanje prava korištenja grobnog mjesta trećim osobama  i premještanje posmrtnih ostataka  </w:t>
      </w:r>
    </w:p>
    <w:p w14:paraId="0000A41D" w14:textId="77777777" w:rsidR="00147FEE" w:rsidRPr="00147FEE" w:rsidRDefault="00147FEE" w:rsidP="00724741">
      <w:pPr>
        <w:numPr>
          <w:ilvl w:val="0"/>
          <w:numId w:val="1"/>
        </w:numPr>
        <w:spacing w:after="129"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održavanja groblja i uklanjanje otpada </w:t>
      </w:r>
    </w:p>
    <w:p w14:paraId="33A4A196" w14:textId="77777777" w:rsidR="00147FEE" w:rsidRPr="00147FEE" w:rsidRDefault="00147FEE" w:rsidP="00724741">
      <w:pPr>
        <w:numPr>
          <w:ilvl w:val="0"/>
          <w:numId w:val="1"/>
        </w:numPr>
        <w:spacing w:after="114"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veličina, dimenzije, materijal i izgled grobnih mjesta i spomen – obilježja </w:t>
      </w:r>
    </w:p>
    <w:p w14:paraId="4DD7C20C" w14:textId="77777777" w:rsidR="00147FEE" w:rsidRPr="00147FEE" w:rsidRDefault="00147FEE" w:rsidP="00724741">
      <w:pPr>
        <w:numPr>
          <w:ilvl w:val="0"/>
          <w:numId w:val="1"/>
        </w:numPr>
        <w:spacing w:after="124"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uvjeti upravljanja grobljem od strane pravne osobe koja upravlja grobljem </w:t>
      </w:r>
    </w:p>
    <w:p w14:paraId="4333301F" w14:textId="77777777" w:rsidR="00147FEE" w:rsidRPr="00147FEE" w:rsidRDefault="00147FEE" w:rsidP="00724741">
      <w:pPr>
        <w:numPr>
          <w:ilvl w:val="0"/>
          <w:numId w:val="1"/>
        </w:numPr>
        <w:spacing w:after="38" w:line="358"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uvjeti i mjerila za plaćanje naknade pri dodjeli grobnog mjesta na korištenje i godišnje grobne naknade </w:t>
      </w:r>
    </w:p>
    <w:p w14:paraId="1DC9ECC8" w14:textId="77777777" w:rsidR="00147FEE" w:rsidRPr="00147FEE" w:rsidRDefault="00147FEE" w:rsidP="00724741">
      <w:pPr>
        <w:numPr>
          <w:ilvl w:val="0"/>
          <w:numId w:val="1"/>
        </w:numPr>
        <w:spacing w:after="34" w:line="361"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pravila za određivanje naknade za stjecanje opreme i uređaja koji se nalaze na grobnom mjestu bez korisnika grobnog mjesta </w:t>
      </w:r>
    </w:p>
    <w:p w14:paraId="668D6E20" w14:textId="77777777" w:rsidR="00147FEE" w:rsidRPr="00147FEE" w:rsidRDefault="00147FEE" w:rsidP="00724741">
      <w:pPr>
        <w:numPr>
          <w:ilvl w:val="0"/>
          <w:numId w:val="1"/>
        </w:numPr>
        <w:spacing w:after="114" w:line="250" w:lineRule="auto"/>
        <w:ind w:left="0" w:firstLine="709"/>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prekršajne sankcije za prekršitelje odredbi. </w:t>
      </w:r>
    </w:p>
    <w:p w14:paraId="5AC6A7AD" w14:textId="77777777" w:rsidR="00147FEE" w:rsidRPr="00147FEE" w:rsidRDefault="00147FEE" w:rsidP="00147FEE">
      <w:pPr>
        <w:spacing w:after="17"/>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ab/>
        <w:t xml:space="preserve"> </w:t>
      </w:r>
    </w:p>
    <w:p w14:paraId="4429E47C" w14:textId="2F940208" w:rsidR="00147FEE" w:rsidRPr="00147FEE" w:rsidRDefault="00147FEE" w:rsidP="00147FEE">
      <w:pPr>
        <w:spacing w:after="15"/>
        <w:rPr>
          <w:rFonts w:ascii="Arial" w:eastAsia="Arial" w:hAnsi="Arial" w:cs="Arial"/>
          <w:color w:val="000000"/>
          <w:szCs w:val="24"/>
          <w:lang w:eastAsia="hr-HR"/>
        </w:rPr>
      </w:pPr>
    </w:p>
    <w:p w14:paraId="162F4DFA"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Pr="00147FEE">
        <w:rPr>
          <w:rFonts w:ascii="Arial" w:eastAsia="Arial" w:hAnsi="Arial" w:cs="Arial"/>
          <w:color w:val="000000"/>
          <w:szCs w:val="24"/>
          <w:lang w:eastAsia="hr-HR"/>
        </w:rPr>
        <w:t xml:space="preserve"> </w:t>
      </w:r>
    </w:p>
    <w:p w14:paraId="2FCF3CFF"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C63DFEC" w14:textId="4E2749C4" w:rsidR="00147FEE" w:rsidRPr="005F20CD" w:rsidRDefault="00724741" w:rsidP="005F20CD">
      <w:pPr>
        <w:numPr>
          <w:ilvl w:val="0"/>
          <w:numId w:val="2"/>
        </w:numPr>
        <w:spacing w:after="5" w:line="250" w:lineRule="auto"/>
        <w:ind w:right="130" w:firstLine="710"/>
        <w:jc w:val="both"/>
        <w:rPr>
          <w:rFonts w:ascii="Arial" w:eastAsia="Arial" w:hAnsi="Arial" w:cs="Arial"/>
          <w:color w:val="000000"/>
          <w:szCs w:val="24"/>
          <w:lang w:eastAsia="hr-HR"/>
        </w:rPr>
      </w:pPr>
      <w:r>
        <w:rPr>
          <w:rFonts w:ascii="Arial" w:eastAsia="Arial" w:hAnsi="Arial" w:cs="Arial"/>
          <w:color w:val="000000"/>
          <w:szCs w:val="24"/>
          <w:lang w:eastAsia="hr-HR"/>
        </w:rPr>
        <w:t xml:space="preserve">Na području </w:t>
      </w:r>
      <w:r w:rsidR="005F20CD">
        <w:rPr>
          <w:rFonts w:ascii="Arial" w:eastAsia="Arial" w:hAnsi="Arial" w:cs="Arial"/>
          <w:color w:val="000000"/>
          <w:szCs w:val="24"/>
          <w:lang w:eastAsia="hr-HR"/>
        </w:rPr>
        <w:t>O</w:t>
      </w:r>
      <w:r>
        <w:rPr>
          <w:rFonts w:ascii="Arial" w:eastAsia="Arial" w:hAnsi="Arial" w:cs="Arial"/>
          <w:color w:val="000000"/>
          <w:szCs w:val="24"/>
          <w:lang w:eastAsia="hr-HR"/>
        </w:rPr>
        <w:t xml:space="preserve">pćine </w:t>
      </w:r>
      <w:r w:rsidR="005F20CD">
        <w:rPr>
          <w:rFonts w:ascii="Arial" w:eastAsia="Arial" w:hAnsi="Arial" w:cs="Arial"/>
          <w:color w:val="000000"/>
          <w:szCs w:val="24"/>
          <w:lang w:eastAsia="hr-HR"/>
        </w:rPr>
        <w:t>Kanfanar</w:t>
      </w:r>
      <w:r>
        <w:rPr>
          <w:rFonts w:ascii="Arial" w:eastAsia="Arial" w:hAnsi="Arial" w:cs="Arial"/>
          <w:color w:val="000000"/>
          <w:szCs w:val="24"/>
          <w:lang w:eastAsia="hr-HR"/>
        </w:rPr>
        <w:t xml:space="preserve"> </w:t>
      </w:r>
      <w:r w:rsidR="002C2F7E">
        <w:rPr>
          <w:rFonts w:ascii="Arial" w:eastAsia="Arial" w:hAnsi="Arial" w:cs="Arial"/>
          <w:color w:val="000000"/>
          <w:szCs w:val="24"/>
          <w:lang w:eastAsia="hr-HR"/>
        </w:rPr>
        <w:t xml:space="preserve">ukop se obavlja na </w:t>
      </w:r>
      <w:r w:rsidR="00516479">
        <w:rPr>
          <w:rFonts w:ascii="Arial" w:eastAsia="Arial" w:hAnsi="Arial" w:cs="Arial"/>
          <w:color w:val="000000"/>
          <w:szCs w:val="24"/>
          <w:lang w:eastAsia="hr-HR"/>
        </w:rPr>
        <w:t>grobljima u Kanfanaru, Ladići, Juralu, Dvigradu i Brajkovići.</w:t>
      </w:r>
      <w:r w:rsidR="002C2F7E" w:rsidRPr="005F20CD">
        <w:rPr>
          <w:rFonts w:ascii="Arial" w:eastAsia="Arial" w:hAnsi="Arial" w:cs="Arial"/>
          <w:color w:val="000000"/>
          <w:szCs w:val="24"/>
          <w:lang w:eastAsia="hr-HR"/>
        </w:rPr>
        <w:t xml:space="preserve"> ( u daljnjem tekstu: groblj</w:t>
      </w:r>
      <w:r w:rsidR="00516479">
        <w:rPr>
          <w:rFonts w:ascii="Arial" w:eastAsia="Arial" w:hAnsi="Arial" w:cs="Arial"/>
          <w:color w:val="000000"/>
          <w:szCs w:val="24"/>
          <w:lang w:eastAsia="hr-HR"/>
        </w:rPr>
        <w:t>a</w:t>
      </w:r>
      <w:r w:rsidR="002C2F7E" w:rsidRPr="005F20CD">
        <w:rPr>
          <w:rFonts w:ascii="Arial" w:eastAsia="Arial" w:hAnsi="Arial" w:cs="Arial"/>
          <w:color w:val="000000"/>
          <w:szCs w:val="24"/>
          <w:lang w:eastAsia="hr-HR"/>
        </w:rPr>
        <w:t>).</w:t>
      </w:r>
    </w:p>
    <w:p w14:paraId="5E92400B" w14:textId="5A640592" w:rsidR="00147FEE" w:rsidRDefault="00147FEE" w:rsidP="00147FEE">
      <w:pPr>
        <w:numPr>
          <w:ilvl w:val="0"/>
          <w:numId w:val="2"/>
        </w:numPr>
        <w:spacing w:after="26"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Gr</w:t>
      </w:r>
      <w:r w:rsidR="002C2F7E">
        <w:rPr>
          <w:rFonts w:ascii="Arial" w:eastAsia="Arial" w:hAnsi="Arial" w:cs="Arial"/>
          <w:color w:val="000000"/>
          <w:szCs w:val="24"/>
          <w:lang w:eastAsia="hr-HR"/>
        </w:rPr>
        <w:t>oblj</w:t>
      </w:r>
      <w:r w:rsidR="00516479">
        <w:rPr>
          <w:rFonts w:ascii="Arial" w:eastAsia="Arial" w:hAnsi="Arial" w:cs="Arial"/>
          <w:color w:val="000000"/>
          <w:szCs w:val="24"/>
          <w:lang w:eastAsia="hr-HR"/>
        </w:rPr>
        <w:t>a</w:t>
      </w:r>
      <w:r w:rsidR="002C2F7E" w:rsidRPr="002C2F7E">
        <w:t xml:space="preserve"> </w:t>
      </w:r>
      <w:r w:rsidR="002C2F7E">
        <w:rPr>
          <w:rFonts w:ascii="Arial" w:eastAsia="Arial" w:hAnsi="Arial" w:cs="Arial"/>
          <w:color w:val="000000"/>
          <w:szCs w:val="24"/>
          <w:lang w:eastAsia="hr-HR"/>
        </w:rPr>
        <w:t>n</w:t>
      </w:r>
      <w:r w:rsidR="002C2F7E" w:rsidRPr="002C2F7E">
        <w:rPr>
          <w:rFonts w:ascii="Arial" w:eastAsia="Arial" w:hAnsi="Arial" w:cs="Arial"/>
          <w:color w:val="000000"/>
          <w:szCs w:val="24"/>
          <w:lang w:eastAsia="hr-HR"/>
        </w:rPr>
        <w:t xml:space="preserve">a području </w:t>
      </w:r>
      <w:r w:rsidR="00516479">
        <w:rPr>
          <w:rFonts w:ascii="Arial" w:eastAsia="Arial" w:hAnsi="Arial" w:cs="Arial"/>
          <w:color w:val="000000"/>
          <w:szCs w:val="24"/>
          <w:lang w:eastAsia="hr-HR"/>
        </w:rPr>
        <w:t>O</w:t>
      </w:r>
      <w:r w:rsidR="002C2F7E" w:rsidRPr="002C2F7E">
        <w:rPr>
          <w:rFonts w:ascii="Arial" w:eastAsia="Arial" w:hAnsi="Arial" w:cs="Arial"/>
          <w:color w:val="000000"/>
          <w:szCs w:val="24"/>
          <w:lang w:eastAsia="hr-HR"/>
        </w:rPr>
        <w:t xml:space="preserve">pćine </w:t>
      </w:r>
      <w:r w:rsidR="00516479">
        <w:rPr>
          <w:rFonts w:ascii="Arial" w:eastAsia="Arial" w:hAnsi="Arial" w:cs="Arial"/>
          <w:color w:val="000000"/>
          <w:szCs w:val="24"/>
          <w:lang w:eastAsia="hr-HR"/>
        </w:rPr>
        <w:t>Kanfanar</w:t>
      </w:r>
      <w:r w:rsidR="002C2F7E">
        <w:rPr>
          <w:rFonts w:ascii="Arial" w:eastAsia="Arial" w:hAnsi="Arial" w:cs="Arial"/>
          <w:color w:val="000000"/>
          <w:szCs w:val="24"/>
          <w:lang w:eastAsia="hr-HR"/>
        </w:rPr>
        <w:t xml:space="preserve"> iz stavka 1. </w:t>
      </w:r>
      <w:r w:rsidR="00516479">
        <w:rPr>
          <w:rFonts w:ascii="Arial" w:eastAsia="Arial" w:hAnsi="Arial" w:cs="Arial"/>
          <w:color w:val="000000"/>
          <w:szCs w:val="24"/>
          <w:lang w:eastAsia="hr-HR"/>
        </w:rPr>
        <w:t>su</w:t>
      </w:r>
      <w:r w:rsidR="002C2F7E">
        <w:rPr>
          <w:rFonts w:ascii="Arial" w:eastAsia="Arial" w:hAnsi="Arial" w:cs="Arial"/>
          <w:color w:val="000000"/>
          <w:szCs w:val="24"/>
          <w:lang w:eastAsia="hr-HR"/>
        </w:rPr>
        <w:t xml:space="preserve"> komunalna infrastruktura </w:t>
      </w:r>
      <w:r w:rsidRPr="00147FEE">
        <w:rPr>
          <w:rFonts w:ascii="Arial" w:eastAsia="Arial" w:hAnsi="Arial" w:cs="Arial"/>
          <w:color w:val="000000"/>
          <w:szCs w:val="24"/>
          <w:lang w:eastAsia="hr-HR"/>
        </w:rPr>
        <w:t>u vlasništvu</w:t>
      </w:r>
      <w:r w:rsidR="002C2F7E">
        <w:rPr>
          <w:rFonts w:ascii="Arial" w:eastAsia="Arial" w:hAnsi="Arial" w:cs="Arial"/>
          <w:color w:val="000000"/>
          <w:szCs w:val="24"/>
          <w:lang w:eastAsia="hr-HR"/>
        </w:rPr>
        <w:t xml:space="preserve"> Općine </w:t>
      </w:r>
      <w:r w:rsidR="00516479">
        <w:rPr>
          <w:rFonts w:ascii="Arial" w:eastAsia="Arial" w:hAnsi="Arial" w:cs="Arial"/>
          <w:color w:val="000000"/>
          <w:szCs w:val="24"/>
          <w:lang w:eastAsia="hr-HR"/>
        </w:rPr>
        <w:t>Kanfanar</w:t>
      </w:r>
      <w:r w:rsidR="002C2F7E">
        <w:rPr>
          <w:rFonts w:ascii="Arial" w:eastAsia="Arial" w:hAnsi="Arial" w:cs="Arial"/>
          <w:color w:val="000000"/>
          <w:szCs w:val="24"/>
          <w:lang w:eastAsia="hr-HR"/>
        </w:rPr>
        <w:t>( u daljnjem tekstu Općina).</w:t>
      </w:r>
    </w:p>
    <w:p w14:paraId="622FB92C" w14:textId="77777777" w:rsidR="00860E0E" w:rsidRPr="00147FEE" w:rsidRDefault="00860E0E" w:rsidP="00860E0E">
      <w:pPr>
        <w:spacing w:after="26" w:line="250" w:lineRule="auto"/>
        <w:ind w:left="710" w:right="130"/>
        <w:jc w:val="both"/>
        <w:rPr>
          <w:rFonts w:ascii="Arial" w:eastAsia="Arial" w:hAnsi="Arial" w:cs="Arial"/>
          <w:color w:val="000000"/>
          <w:szCs w:val="24"/>
          <w:lang w:eastAsia="hr-HR"/>
        </w:rPr>
      </w:pPr>
    </w:p>
    <w:p w14:paraId="2BAFC1A3"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3. </w:t>
      </w:r>
    </w:p>
    <w:p w14:paraId="10A44350"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08B71747" w14:textId="0BBA7348" w:rsidR="00147FEE" w:rsidRPr="00147FEE" w:rsidRDefault="00147FEE" w:rsidP="00147FEE">
      <w:pPr>
        <w:numPr>
          <w:ilvl w:val="0"/>
          <w:numId w:val="3"/>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Gr</w:t>
      </w:r>
      <w:r w:rsidR="002C2F7E">
        <w:rPr>
          <w:rFonts w:ascii="Arial" w:eastAsia="Arial" w:hAnsi="Arial" w:cs="Arial"/>
          <w:color w:val="000000"/>
          <w:szCs w:val="24"/>
          <w:lang w:eastAsia="hr-HR"/>
        </w:rPr>
        <w:t>oblj</w:t>
      </w:r>
      <w:r w:rsidR="00516479">
        <w:rPr>
          <w:rFonts w:ascii="Arial" w:eastAsia="Arial" w:hAnsi="Arial" w:cs="Arial"/>
          <w:color w:val="000000"/>
          <w:szCs w:val="24"/>
          <w:lang w:eastAsia="hr-HR"/>
        </w:rPr>
        <w:t>ima</w:t>
      </w:r>
      <w:r w:rsidR="002C2F7E">
        <w:rPr>
          <w:rFonts w:ascii="Arial" w:eastAsia="Arial" w:hAnsi="Arial" w:cs="Arial"/>
          <w:color w:val="000000"/>
          <w:szCs w:val="24"/>
          <w:lang w:eastAsia="hr-HR"/>
        </w:rPr>
        <w:t xml:space="preserve"> </w:t>
      </w:r>
      <w:r w:rsidR="002C2F7E" w:rsidRPr="002C2F7E">
        <w:rPr>
          <w:rFonts w:ascii="Arial" w:eastAsia="Arial" w:hAnsi="Arial" w:cs="Arial"/>
          <w:color w:val="000000"/>
          <w:szCs w:val="24"/>
          <w:lang w:eastAsia="hr-HR"/>
        </w:rPr>
        <w:t xml:space="preserve">na području </w:t>
      </w:r>
      <w:r w:rsidR="00516479">
        <w:rPr>
          <w:rFonts w:ascii="Arial" w:eastAsia="Arial" w:hAnsi="Arial" w:cs="Arial"/>
          <w:color w:val="000000"/>
          <w:szCs w:val="24"/>
          <w:lang w:eastAsia="hr-HR"/>
        </w:rPr>
        <w:t>O</w:t>
      </w:r>
      <w:r w:rsidR="002C2F7E" w:rsidRPr="002C2F7E">
        <w:rPr>
          <w:rFonts w:ascii="Arial" w:eastAsia="Arial" w:hAnsi="Arial" w:cs="Arial"/>
          <w:color w:val="000000"/>
          <w:szCs w:val="24"/>
          <w:lang w:eastAsia="hr-HR"/>
        </w:rPr>
        <w:t xml:space="preserve">pćine </w:t>
      </w:r>
      <w:r w:rsidR="00516479">
        <w:rPr>
          <w:rFonts w:ascii="Arial" w:eastAsia="Arial" w:hAnsi="Arial" w:cs="Arial"/>
          <w:color w:val="000000"/>
          <w:szCs w:val="24"/>
          <w:lang w:eastAsia="hr-HR"/>
        </w:rPr>
        <w:t>Kanfanar</w:t>
      </w:r>
      <w:r w:rsidR="002C2F7E" w:rsidRPr="002C2F7E">
        <w:rPr>
          <w:rFonts w:ascii="Arial" w:eastAsia="Arial" w:hAnsi="Arial" w:cs="Arial"/>
          <w:color w:val="000000"/>
          <w:szCs w:val="24"/>
          <w:lang w:eastAsia="hr-HR"/>
        </w:rPr>
        <w:t xml:space="preserve"> </w:t>
      </w:r>
      <w:r w:rsidR="002C2F7E">
        <w:rPr>
          <w:rFonts w:ascii="Arial" w:eastAsia="Arial" w:hAnsi="Arial" w:cs="Arial"/>
          <w:color w:val="000000"/>
          <w:szCs w:val="24"/>
          <w:lang w:eastAsia="hr-HR"/>
        </w:rPr>
        <w:t xml:space="preserve">upravlja Jedinstveni upravni odjel Općine </w:t>
      </w:r>
      <w:r w:rsidR="00516479">
        <w:rPr>
          <w:rFonts w:ascii="Arial" w:eastAsia="Arial" w:hAnsi="Arial" w:cs="Arial"/>
          <w:color w:val="000000"/>
          <w:szCs w:val="24"/>
          <w:lang w:eastAsia="hr-HR"/>
        </w:rPr>
        <w:t>Kanfanar</w:t>
      </w:r>
      <w:r w:rsidRPr="00147FEE">
        <w:rPr>
          <w:rFonts w:ascii="Arial" w:eastAsia="Arial" w:hAnsi="Arial" w:cs="Arial"/>
          <w:color w:val="000000"/>
          <w:szCs w:val="24"/>
          <w:lang w:eastAsia="hr-HR"/>
        </w:rPr>
        <w:t xml:space="preserve"> (u daljnjem tekstu: upravitelj groblja). </w:t>
      </w:r>
    </w:p>
    <w:p w14:paraId="7304AFA5" w14:textId="17B68305" w:rsidR="00147FEE" w:rsidRPr="00147FEE" w:rsidRDefault="00147FEE" w:rsidP="00147FEE">
      <w:pPr>
        <w:numPr>
          <w:ilvl w:val="0"/>
          <w:numId w:val="3"/>
        </w:numPr>
        <w:spacing w:after="27"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Na groblj</w:t>
      </w:r>
      <w:r w:rsidR="00516479">
        <w:rPr>
          <w:rFonts w:ascii="Arial" w:eastAsia="Arial" w:hAnsi="Arial" w:cs="Arial"/>
          <w:color w:val="000000"/>
          <w:szCs w:val="24"/>
          <w:lang w:eastAsia="hr-HR"/>
        </w:rPr>
        <w:t>ima</w:t>
      </w:r>
      <w:r w:rsidRPr="00147FEE">
        <w:rPr>
          <w:rFonts w:ascii="Arial" w:eastAsia="Arial" w:hAnsi="Arial" w:cs="Arial"/>
          <w:color w:val="000000"/>
          <w:szCs w:val="24"/>
          <w:lang w:eastAsia="hr-HR"/>
        </w:rPr>
        <w:t xml:space="preserve"> </w:t>
      </w:r>
      <w:r w:rsidR="00B6031D">
        <w:rPr>
          <w:rFonts w:ascii="Arial" w:eastAsia="Arial" w:hAnsi="Arial" w:cs="Arial"/>
          <w:color w:val="000000"/>
          <w:szCs w:val="24"/>
          <w:lang w:eastAsia="hr-HR"/>
        </w:rPr>
        <w:t xml:space="preserve">se </w:t>
      </w:r>
      <w:r w:rsidRPr="00147FEE">
        <w:rPr>
          <w:rFonts w:ascii="Arial" w:eastAsia="Arial" w:hAnsi="Arial" w:cs="Arial"/>
          <w:color w:val="000000"/>
          <w:szCs w:val="24"/>
          <w:lang w:eastAsia="hr-HR"/>
        </w:rPr>
        <w:t>u pravilu ukapaju osobe koje su u trenutku smrti imale prebivalište na području</w:t>
      </w:r>
      <w:r w:rsidR="00516479">
        <w:rPr>
          <w:rFonts w:ascii="Arial" w:eastAsia="Arial" w:hAnsi="Arial" w:cs="Arial"/>
          <w:color w:val="000000"/>
          <w:szCs w:val="24"/>
          <w:lang w:eastAsia="hr-HR"/>
        </w:rPr>
        <w:t xml:space="preserve"> Općine Kanfanar</w:t>
      </w:r>
      <w:r w:rsidR="00B6031D">
        <w:rPr>
          <w:rFonts w:ascii="Arial" w:eastAsia="Arial" w:hAnsi="Arial" w:cs="Arial"/>
          <w:color w:val="000000"/>
          <w:szCs w:val="24"/>
          <w:lang w:eastAsia="hr-HR"/>
        </w:rPr>
        <w:t>.</w:t>
      </w:r>
    </w:p>
    <w:p w14:paraId="15D33744"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lastRenderedPageBreak/>
        <w:t xml:space="preserve"> </w:t>
      </w:r>
    </w:p>
    <w:p w14:paraId="62FBFBF3"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II. MJERILA I KRITERIJI ZA DODJELU I USTUPANJE GROBNIH MJESTA NA KORIŠTENJE </w:t>
      </w:r>
      <w:r w:rsidRPr="00147FEE">
        <w:rPr>
          <w:rFonts w:ascii="Arial" w:eastAsia="Arial" w:hAnsi="Arial" w:cs="Arial"/>
          <w:color w:val="000000"/>
          <w:szCs w:val="24"/>
          <w:lang w:eastAsia="hr-HR"/>
        </w:rPr>
        <w:t xml:space="preserve"> </w:t>
      </w:r>
    </w:p>
    <w:p w14:paraId="77FD87B8" w14:textId="77777777" w:rsidR="00147FEE" w:rsidRPr="00147FEE" w:rsidRDefault="00147FEE" w:rsidP="00147FEE">
      <w:pPr>
        <w:spacing w:after="0"/>
        <w:ind w:left="10" w:right="140"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4.</w:t>
      </w:r>
      <w:r w:rsidRPr="00147FEE">
        <w:rPr>
          <w:rFonts w:ascii="Arial" w:eastAsia="Arial" w:hAnsi="Arial" w:cs="Arial"/>
          <w:color w:val="000000"/>
          <w:szCs w:val="24"/>
          <w:lang w:eastAsia="hr-HR"/>
        </w:rPr>
        <w:t xml:space="preserve"> </w:t>
      </w:r>
    </w:p>
    <w:p w14:paraId="544C9401" w14:textId="77777777" w:rsidR="00147FEE" w:rsidRPr="00147FEE" w:rsidRDefault="00147FEE" w:rsidP="00147FEE">
      <w:pPr>
        <w:spacing w:after="4"/>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18D6D570" w14:textId="69B9A79F" w:rsidR="00147FEE" w:rsidRPr="00147FEE" w:rsidRDefault="00147FEE" w:rsidP="00147FEE">
      <w:pPr>
        <w:numPr>
          <w:ilvl w:val="0"/>
          <w:numId w:val="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Uprava groblja dodjeljuje osobi grobno mjesto na korištenje na neodređeno vrijeme</w:t>
      </w:r>
      <w:r w:rsidR="00B6031D">
        <w:rPr>
          <w:rFonts w:ascii="Arial" w:eastAsia="Arial" w:hAnsi="Arial" w:cs="Arial"/>
          <w:color w:val="000000"/>
          <w:szCs w:val="24"/>
          <w:lang w:eastAsia="hr-HR"/>
        </w:rPr>
        <w:t xml:space="preserve"> uz naknadu</w:t>
      </w:r>
      <w:r w:rsidRPr="00147FEE">
        <w:rPr>
          <w:rFonts w:ascii="Arial" w:eastAsia="Arial" w:hAnsi="Arial" w:cs="Arial"/>
          <w:color w:val="000000"/>
          <w:szCs w:val="24"/>
          <w:lang w:eastAsia="hr-HR"/>
        </w:rPr>
        <w:t xml:space="preserve">, neposrednom dodjelom na temelju zahtjeva kada nastane potreba za ukopom pokojnika, te o tome donosi rješenje. </w:t>
      </w:r>
    </w:p>
    <w:p w14:paraId="04C6F2D2" w14:textId="77777777" w:rsidR="00147FEE" w:rsidRPr="00147FEE" w:rsidRDefault="00147FEE" w:rsidP="00147FEE">
      <w:pPr>
        <w:numPr>
          <w:ilvl w:val="0"/>
          <w:numId w:val="4"/>
        </w:numPr>
        <w:spacing w:after="34"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Grobna mjesta se dodjeljuju prema redoslijedu raspoloživih mjesta u skladu s Planom groblja. </w:t>
      </w:r>
    </w:p>
    <w:p w14:paraId="5F5E208E" w14:textId="08A34A53" w:rsidR="00147FEE" w:rsidRPr="00147FEE" w:rsidRDefault="00147FEE" w:rsidP="00147FEE">
      <w:pPr>
        <w:numPr>
          <w:ilvl w:val="0"/>
          <w:numId w:val="4"/>
        </w:numPr>
        <w:spacing w:after="41"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Protiv rješenja iz stavka 1. ovoga članka </w:t>
      </w:r>
      <w:r w:rsidR="00F57F33" w:rsidRPr="00F57F33">
        <w:rPr>
          <w:rFonts w:ascii="Arial" w:eastAsia="Arial" w:hAnsi="Arial" w:cs="Arial"/>
          <w:color w:val="000000"/>
          <w:szCs w:val="24"/>
          <w:lang w:eastAsia="hr-HR"/>
        </w:rPr>
        <w:t xml:space="preserve">može se izjaviti žalba o kojoj odlučuje nadležno tijelo jedinice lokalne samouprave, osim ako je </w:t>
      </w:r>
      <w:r w:rsidR="00516479">
        <w:rPr>
          <w:rFonts w:ascii="Arial" w:eastAsia="Arial" w:hAnsi="Arial" w:cs="Arial"/>
          <w:color w:val="000000"/>
          <w:szCs w:val="24"/>
          <w:lang w:eastAsia="hr-HR"/>
        </w:rPr>
        <w:t>u</w:t>
      </w:r>
      <w:r w:rsidR="00F57F33" w:rsidRPr="00F57F33">
        <w:rPr>
          <w:rFonts w:ascii="Arial" w:eastAsia="Arial" w:hAnsi="Arial" w:cs="Arial"/>
          <w:color w:val="000000"/>
          <w:szCs w:val="24"/>
          <w:lang w:eastAsia="hr-HR"/>
        </w:rPr>
        <w:t>pravitelj groblja jedinica lokalne samouprave, u kojem slučaju žalba nije dopuštena, ali se može pokrenuti upravni spor</w:t>
      </w:r>
    </w:p>
    <w:p w14:paraId="3913BF41" w14:textId="77777777" w:rsidR="00147FEE" w:rsidRPr="00147FEE" w:rsidRDefault="00147FEE" w:rsidP="00147FEE">
      <w:pPr>
        <w:numPr>
          <w:ilvl w:val="0"/>
          <w:numId w:val="4"/>
        </w:numPr>
        <w:spacing w:after="41"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dodjelu grobnog mjesta na korištenje plaća se naknada koja se utvrđuje rješenjem o dodjeli grobnog mjesta na korištenje. </w:t>
      </w:r>
    </w:p>
    <w:p w14:paraId="459CE805" w14:textId="77777777" w:rsidR="00147FEE" w:rsidRPr="00147FEE" w:rsidRDefault="00147FEE" w:rsidP="00147FEE">
      <w:pPr>
        <w:numPr>
          <w:ilvl w:val="0"/>
          <w:numId w:val="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korištenje grobnog mjesta korisnik plaća godišnju grobnu naknadu upravitelju groblja. </w:t>
      </w:r>
    </w:p>
    <w:p w14:paraId="2F7DE5A1" w14:textId="77777777" w:rsidR="00147FEE" w:rsidRPr="00147FEE" w:rsidRDefault="00147FEE" w:rsidP="00147FEE">
      <w:pPr>
        <w:numPr>
          <w:ilvl w:val="0"/>
          <w:numId w:val="4"/>
        </w:numPr>
        <w:spacing w:after="42"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Pravo korištenja grobnog mjesta prestaje u slučajevima i na način propisan ovom Odlukom i Zakonom o grobljima, o čemu upravitelj groblja donosi rješenje. </w:t>
      </w:r>
    </w:p>
    <w:p w14:paraId="0BDF14DA" w14:textId="77777777" w:rsidR="00147FEE" w:rsidRPr="00147FEE" w:rsidRDefault="00147FEE" w:rsidP="00147FEE">
      <w:pPr>
        <w:spacing w:after="12"/>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082FADFD"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5. </w:t>
      </w:r>
    </w:p>
    <w:p w14:paraId="28327EA1" w14:textId="77777777" w:rsidR="00147FEE" w:rsidRPr="00147FEE" w:rsidRDefault="00147FEE" w:rsidP="00147FEE">
      <w:pPr>
        <w:spacing w:after="0"/>
        <w:ind w:left="62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3430B769" w14:textId="77777777" w:rsidR="00147FEE" w:rsidRPr="00147FEE" w:rsidRDefault="00147FEE" w:rsidP="00147FEE">
      <w:pPr>
        <w:numPr>
          <w:ilvl w:val="0"/>
          <w:numId w:val="5"/>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slučaju smrti korisnika grobnog mjesta njegovi nasljednici u ostavinskom postupku prijavljuju pravo korištenja. </w:t>
      </w:r>
    </w:p>
    <w:p w14:paraId="37C45F4D" w14:textId="77777777" w:rsidR="00F57F33" w:rsidRDefault="00147FEE" w:rsidP="00147FEE">
      <w:pPr>
        <w:numPr>
          <w:ilvl w:val="0"/>
          <w:numId w:val="5"/>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Nasljednici u ostavinskom postupku prilažu potvrdu o pravu korištenja grobnog mjesta koju na njihov zahtjev izdaje upravitelj groblja.  </w:t>
      </w:r>
    </w:p>
    <w:p w14:paraId="4BF91794" w14:textId="04195F8E" w:rsidR="00147FEE" w:rsidRPr="00147FEE" w:rsidRDefault="00147FEE" w:rsidP="00147FEE">
      <w:pPr>
        <w:numPr>
          <w:ilvl w:val="0"/>
          <w:numId w:val="5"/>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Potvrda sadrži podatke o korisniku i grobnom mjestu. </w:t>
      </w:r>
    </w:p>
    <w:p w14:paraId="2E0A59D7"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FF0000"/>
          <w:szCs w:val="24"/>
          <w:lang w:eastAsia="hr-HR"/>
        </w:rPr>
        <w:t xml:space="preserve"> </w:t>
      </w:r>
    </w:p>
    <w:p w14:paraId="5E25551C" w14:textId="77777777" w:rsidR="00147FEE" w:rsidRPr="00147FEE" w:rsidRDefault="00147FEE" w:rsidP="00147FEE">
      <w:pPr>
        <w:spacing w:after="4"/>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93F025D"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III. ISKOPAVANJE I PREMJEŠTAJ POSMRTNIH OSTATAKA </w:t>
      </w:r>
    </w:p>
    <w:p w14:paraId="614A98E7" w14:textId="77777777" w:rsidR="00147FEE" w:rsidRPr="00147FEE" w:rsidRDefault="00147FEE" w:rsidP="00147FEE">
      <w:pPr>
        <w:spacing w:after="10"/>
        <w:ind w:left="70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5D8BE12" w14:textId="77777777" w:rsidR="00147FEE" w:rsidRPr="00147FEE" w:rsidRDefault="00147FEE" w:rsidP="00147FEE">
      <w:pPr>
        <w:spacing w:after="0"/>
        <w:ind w:left="10" w:right="140"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6. </w:t>
      </w:r>
    </w:p>
    <w:p w14:paraId="67007E72" w14:textId="77777777" w:rsidR="00147FEE" w:rsidRPr="00147FEE" w:rsidRDefault="00147FEE" w:rsidP="00147FEE">
      <w:pPr>
        <w:spacing w:after="2"/>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18FFC750" w14:textId="77777777" w:rsidR="00147FEE" w:rsidRPr="00147FEE" w:rsidRDefault="00147FEE" w:rsidP="00147FEE">
      <w:pPr>
        <w:numPr>
          <w:ilvl w:val="0"/>
          <w:numId w:val="6"/>
        </w:numPr>
        <w:spacing w:after="2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Premještaj  posmrtnih ostataka umrle osobe u drugo grobno mjesto može se odobriti na zahtjev članova obitelji umrle osobe. </w:t>
      </w:r>
    </w:p>
    <w:p w14:paraId="278E111F" w14:textId="77777777" w:rsidR="00147FEE" w:rsidRPr="00147FEE" w:rsidRDefault="00147FEE" w:rsidP="00147FEE">
      <w:pPr>
        <w:numPr>
          <w:ilvl w:val="0"/>
          <w:numId w:val="6"/>
        </w:numPr>
        <w:spacing w:after="28"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Članom obitelji umrle osobe smatra se bračni ili izvanbračni drug, životni ili neformalni životni partner, potomci i posvojena djeca i njihovi bračni ili izvanbračni drugovi, životni ili neformalni životni partneri te njegovi roditelji. </w:t>
      </w:r>
    </w:p>
    <w:p w14:paraId="10338990" w14:textId="7777777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Ako su članovi obitelji umrli prije umrle osobe čiji se prijenos traži, zahtjev mogu podnijeti srodnici, prema redoslijedu utvrđenom zakonskim propisima o nasljeđivanju. </w:t>
      </w:r>
    </w:p>
    <w:p w14:paraId="24310EBD" w14:textId="7777777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Premještaj umrle osobe obavlja upravitelj groblja. </w:t>
      </w:r>
    </w:p>
    <w:p w14:paraId="090F2FB2" w14:textId="583340E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Iskopavanje umrle osobe iz groba može se odobriti nakon proteka 1</w:t>
      </w:r>
      <w:r w:rsidR="00F57F33">
        <w:rPr>
          <w:rFonts w:ascii="Arial" w:eastAsia="Arial" w:hAnsi="Arial" w:cs="Arial"/>
          <w:color w:val="000000"/>
          <w:szCs w:val="24"/>
          <w:lang w:eastAsia="hr-HR"/>
        </w:rPr>
        <w:t>0</w:t>
      </w:r>
      <w:r w:rsidRPr="00147FEE">
        <w:rPr>
          <w:rFonts w:ascii="Arial" w:eastAsia="Arial" w:hAnsi="Arial" w:cs="Arial"/>
          <w:color w:val="000000"/>
          <w:szCs w:val="24"/>
          <w:lang w:eastAsia="hr-HR"/>
        </w:rPr>
        <w:t xml:space="preserve"> godina od posljednjeg ukopa u grob. </w:t>
      </w:r>
    </w:p>
    <w:p w14:paraId="26A57AA2" w14:textId="7777777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Prijenos umrle osobe iz grobnice u drugo grobno mjesto može se odobriti bez obzira na protek vremena od dana ukopa do dana prijenosa pod uvjetom da je umrla osoba pokopana u kovinskom lijesu. </w:t>
      </w:r>
    </w:p>
    <w:p w14:paraId="355E70D1" w14:textId="7777777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Prijenos urne može se odobriti bez obzira na protek vremena od dana ukopa. </w:t>
      </w:r>
    </w:p>
    <w:p w14:paraId="031AE536" w14:textId="77777777"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premještaj umrle osobe potrebna je suglasnost svih korisnika grobnog mjesta iz kojeg se posmrtni ostaci premještaju i svih korisnika grobnog mjesta u koje se posmrtni ostaci prenose.  </w:t>
      </w:r>
    </w:p>
    <w:p w14:paraId="39D7EF95" w14:textId="04032C25" w:rsidR="00147FEE" w:rsidRPr="00147FEE" w:rsidRDefault="00147FEE" w:rsidP="00147FEE">
      <w:pPr>
        <w:numPr>
          <w:ilvl w:val="0"/>
          <w:numId w:val="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lastRenderedPageBreak/>
        <w:t>Osobe iz stavka 1. ovog članka dužne su priložiti zahtjevu za premještaj suglasnost svih sukorisnika grobnog mjesta, potvrdu o osiguranom mjestu odnosno načinu ispraćaja umrle osobe koja neće biti ukopana na groblj</w:t>
      </w:r>
      <w:r w:rsidR="00F57F33">
        <w:rPr>
          <w:rFonts w:ascii="Arial" w:eastAsia="Arial" w:hAnsi="Arial" w:cs="Arial"/>
          <w:color w:val="000000"/>
          <w:szCs w:val="24"/>
          <w:lang w:eastAsia="hr-HR"/>
        </w:rPr>
        <w:t>u</w:t>
      </w:r>
      <w:r w:rsidRPr="00147FEE">
        <w:rPr>
          <w:rFonts w:ascii="Arial" w:eastAsia="Arial" w:hAnsi="Arial" w:cs="Arial"/>
          <w:color w:val="000000"/>
          <w:szCs w:val="24"/>
          <w:lang w:eastAsia="hr-HR"/>
        </w:rPr>
        <w:t xml:space="preserve"> iz članka 2. ove Odluke i sprovodnicu koja se izdaje prema propisima o zaštiti pučanstva od zaraznih bolesti. </w:t>
      </w:r>
    </w:p>
    <w:p w14:paraId="2C0EEBFE"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38036FB"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78CA0E80"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IV. UKOPI I PRIVREMENI UKOPI </w:t>
      </w:r>
    </w:p>
    <w:p w14:paraId="7A9B441A" w14:textId="77777777" w:rsidR="00147FEE" w:rsidRPr="00147FEE" w:rsidRDefault="00147FEE" w:rsidP="00147FEE">
      <w:pPr>
        <w:spacing w:after="15"/>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190802C"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7. </w:t>
      </w:r>
    </w:p>
    <w:p w14:paraId="0F91F307" w14:textId="77777777" w:rsidR="00147FEE" w:rsidRPr="00147FEE" w:rsidRDefault="00147FEE" w:rsidP="00147FEE">
      <w:pPr>
        <w:spacing w:after="10"/>
        <w:ind w:left="70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D24FB41" w14:textId="253D80D6" w:rsidR="00147FEE" w:rsidRPr="00147FEE" w:rsidRDefault="00147FEE" w:rsidP="00147FEE">
      <w:pPr>
        <w:numPr>
          <w:ilvl w:val="0"/>
          <w:numId w:val="7"/>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Ukop u popunjeni grob može se obaviti nakon isteka roka od 10 godina od zadnjeg </w:t>
      </w:r>
      <w:r w:rsidRPr="00147FEE">
        <w:rPr>
          <w:rFonts w:ascii="Arial" w:eastAsia="Arial" w:hAnsi="Arial" w:cs="Arial"/>
          <w:i/>
          <w:color w:val="000000"/>
          <w:szCs w:val="24"/>
          <w:lang w:eastAsia="hr-HR"/>
        </w:rPr>
        <w:t xml:space="preserve"> </w:t>
      </w:r>
      <w:r w:rsidR="00581EC7">
        <w:rPr>
          <w:rFonts w:ascii="Arial" w:eastAsia="Arial" w:hAnsi="Arial" w:cs="Arial"/>
          <w:color w:val="000000"/>
          <w:szCs w:val="24"/>
          <w:lang w:eastAsia="hr-HR"/>
        </w:rPr>
        <w:t>u</w:t>
      </w:r>
      <w:r w:rsidRPr="00147FEE">
        <w:rPr>
          <w:rFonts w:ascii="Arial" w:eastAsia="Arial" w:hAnsi="Arial" w:cs="Arial"/>
          <w:color w:val="000000"/>
          <w:szCs w:val="24"/>
          <w:lang w:eastAsia="hr-HR"/>
        </w:rPr>
        <w:t xml:space="preserve">kopa, pod uvjetom da se posmrtni ostaci koji se nalaze u grobu mogu presložiti u za to predviđen prostor i da su se ostvarili uvjeti za produbljenje groba. </w:t>
      </w:r>
    </w:p>
    <w:p w14:paraId="3EC7D0CB" w14:textId="77777777" w:rsidR="00147FEE" w:rsidRPr="00147FEE" w:rsidRDefault="00147FEE" w:rsidP="00147FEE">
      <w:pPr>
        <w:numPr>
          <w:ilvl w:val="0"/>
          <w:numId w:val="7"/>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Ukop u popunjenu grobnicu može se obaviti nakon isteka roka od 20 godina od zadnjeg ukopa pod uvjetom da su se ostvarili uvjeti za sabiranje i zbrinjavanje posmrtnih ostataka. </w:t>
      </w:r>
    </w:p>
    <w:p w14:paraId="12A1D00B" w14:textId="77777777" w:rsidR="00147FEE" w:rsidRPr="00147FEE" w:rsidRDefault="00147FEE" w:rsidP="00147FEE">
      <w:pPr>
        <w:numPr>
          <w:ilvl w:val="0"/>
          <w:numId w:val="7"/>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Ukop u grobno mjesto može se obavljati i prije isteka rokova iz stavaka 1. i 2. ovoga članka ako prostorno-tehnički uvjeti to dozvoljavaju odnosno ako nisu zauzeti svi predviđeni kapaciteti pojedinoga grobnog mjesta. </w:t>
      </w:r>
    </w:p>
    <w:p w14:paraId="64B6F6BB" w14:textId="77777777" w:rsidR="00147FEE" w:rsidRPr="00147FEE" w:rsidRDefault="00147FEE" w:rsidP="00147FEE">
      <w:pPr>
        <w:numPr>
          <w:ilvl w:val="0"/>
          <w:numId w:val="7"/>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Urne se polažu u kazete za urne i u grobna mjesta do popunjavanja kapaciteta pojedinog grobnog mjesta, ako prostorno-tehnički uvjeti to dozvoljavaju. </w:t>
      </w:r>
    </w:p>
    <w:p w14:paraId="5A2461BD" w14:textId="77777777" w:rsidR="00147FEE" w:rsidRPr="00147FEE" w:rsidRDefault="00147FEE" w:rsidP="00147FEE">
      <w:pPr>
        <w:spacing w:after="15"/>
        <w:ind w:left="70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40C66886"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8. </w:t>
      </w:r>
    </w:p>
    <w:p w14:paraId="16A4C6DB"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4A6D81CB" w14:textId="3B504E3C" w:rsidR="00147FEE" w:rsidRPr="00147FEE" w:rsidRDefault="00147FEE" w:rsidP="00147FEE">
      <w:pPr>
        <w:numPr>
          <w:ilvl w:val="0"/>
          <w:numId w:val="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može odobriti privremeni ukop u </w:t>
      </w:r>
      <w:r w:rsidR="00581EC7">
        <w:rPr>
          <w:rFonts w:ascii="Arial" w:eastAsia="Arial" w:hAnsi="Arial" w:cs="Arial"/>
          <w:iCs/>
          <w:color w:val="000000"/>
          <w:szCs w:val="24"/>
          <w:lang w:eastAsia="hr-HR"/>
        </w:rPr>
        <w:t>općinsku</w:t>
      </w:r>
      <w:r w:rsidRPr="00147FEE">
        <w:rPr>
          <w:rFonts w:ascii="Arial" w:eastAsia="Arial" w:hAnsi="Arial" w:cs="Arial"/>
          <w:iCs/>
          <w:color w:val="000000"/>
          <w:szCs w:val="24"/>
          <w:lang w:eastAsia="hr-HR"/>
        </w:rPr>
        <w:t xml:space="preserve"> grobnicu</w:t>
      </w:r>
      <w:r w:rsidRPr="00147FEE">
        <w:rPr>
          <w:rFonts w:ascii="Arial" w:eastAsia="Arial" w:hAnsi="Arial" w:cs="Arial"/>
          <w:color w:val="000000"/>
          <w:szCs w:val="24"/>
          <w:lang w:eastAsia="hr-HR"/>
        </w:rPr>
        <w:t xml:space="preserve"> ili u grobnicu korisnika koji je za to dao suglasnost u trajanju do 1 godine, kad umrla osoba nema osigurano mjesto za ukop. </w:t>
      </w:r>
    </w:p>
    <w:p w14:paraId="66193876" w14:textId="12D61822" w:rsidR="00147FEE" w:rsidRPr="00147FEE" w:rsidRDefault="00147FEE" w:rsidP="00147FEE">
      <w:pPr>
        <w:numPr>
          <w:ilvl w:val="0"/>
          <w:numId w:val="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Privremeni ukop kao i ekshumacija i premještanje umrle osobe u drugo ukopno mjesto vrši se na trošak osobe koja je zatražila privremeni ukop. </w:t>
      </w:r>
    </w:p>
    <w:p w14:paraId="70980066" w14:textId="77777777" w:rsidR="00147FEE" w:rsidRPr="00147FEE" w:rsidRDefault="00147FEE" w:rsidP="00147FEE">
      <w:pPr>
        <w:numPr>
          <w:ilvl w:val="0"/>
          <w:numId w:val="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Privremeni ukop pokojnika u grobnicu korisnika koji je dao suglasnost, nakon isteka roka iz stavka 1. ovoga članka, smatrat će se trajnim ukopom.   </w:t>
      </w:r>
    </w:p>
    <w:p w14:paraId="12543AB9"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45D93D0"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4FC6CC6"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V. NAČIN UKOPA NEPOZNATIH I SOCIJALNO NEZBRINUTIH OSOBA </w:t>
      </w:r>
    </w:p>
    <w:p w14:paraId="72E5DC71"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7746C632" w14:textId="77777777" w:rsidR="00147FEE" w:rsidRPr="00147FEE" w:rsidRDefault="00147FEE" w:rsidP="00147FEE">
      <w:pPr>
        <w:spacing w:after="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712E62C6" w14:textId="77777777" w:rsidR="00147FEE" w:rsidRPr="00147FEE" w:rsidRDefault="00147FEE" w:rsidP="00147FEE">
      <w:pPr>
        <w:spacing w:after="0"/>
        <w:ind w:left="10" w:right="141"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9. </w:t>
      </w:r>
    </w:p>
    <w:p w14:paraId="1B903474" w14:textId="77777777" w:rsidR="00147FEE" w:rsidRPr="00147FEE" w:rsidRDefault="00147FEE" w:rsidP="00147FEE">
      <w:pPr>
        <w:spacing w:after="2"/>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638F6A0" w14:textId="77777777" w:rsidR="00147FEE" w:rsidRPr="00147FEE" w:rsidRDefault="00147FEE" w:rsidP="00147FEE">
      <w:pPr>
        <w:numPr>
          <w:ilvl w:val="0"/>
          <w:numId w:val="9"/>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Nepoznate i socijalno nezbrinute osobe ukopat će se na groblju na način uobičajen mjesnim prilikama osiguravajući pri tome pristupne podatke o nepoznatoj osobi (dob, spol, datum smrti i dr.) na odgovarajući način. </w:t>
      </w:r>
    </w:p>
    <w:p w14:paraId="5259F93E" w14:textId="77777777" w:rsidR="00147FEE" w:rsidRPr="00147FEE" w:rsidRDefault="00147FEE" w:rsidP="00147FEE">
      <w:pPr>
        <w:numPr>
          <w:ilvl w:val="0"/>
          <w:numId w:val="9"/>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Ukop nepoznatih i socijalno nezbrinutih osoba izvršit će se na dijelu groblja kojeg odredi upravitelj groblja sukladno planu rasporeda i korištenja grobnih mjesta.  </w:t>
      </w:r>
    </w:p>
    <w:p w14:paraId="60BBA44D" w14:textId="4B8CCD2F" w:rsidR="00147FEE" w:rsidRPr="00147FEE" w:rsidRDefault="00147FEE" w:rsidP="00147FEE">
      <w:pPr>
        <w:numPr>
          <w:ilvl w:val="0"/>
          <w:numId w:val="9"/>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Troškove ukopa nepoznate i socijalno nezbrinute osobe snosi </w:t>
      </w:r>
      <w:r w:rsidR="00581EC7">
        <w:rPr>
          <w:rFonts w:ascii="Arial" w:eastAsia="Arial" w:hAnsi="Arial" w:cs="Arial"/>
          <w:color w:val="000000"/>
          <w:szCs w:val="24"/>
          <w:lang w:eastAsia="hr-HR"/>
        </w:rPr>
        <w:t xml:space="preserve">Općina </w:t>
      </w:r>
      <w:r w:rsidR="00B34A3F">
        <w:rPr>
          <w:rFonts w:ascii="Arial" w:eastAsia="Arial" w:hAnsi="Arial" w:cs="Arial"/>
          <w:color w:val="000000"/>
          <w:szCs w:val="24"/>
          <w:lang w:eastAsia="hr-HR"/>
        </w:rPr>
        <w:t>Kanfanar</w:t>
      </w:r>
      <w:r w:rsidR="00581EC7">
        <w:rPr>
          <w:rFonts w:ascii="Arial" w:eastAsia="Arial" w:hAnsi="Arial" w:cs="Arial"/>
          <w:color w:val="000000"/>
          <w:szCs w:val="24"/>
          <w:lang w:eastAsia="hr-HR"/>
        </w:rPr>
        <w:t>.</w:t>
      </w:r>
    </w:p>
    <w:p w14:paraId="199B0394" w14:textId="77777777" w:rsidR="00147FEE" w:rsidRPr="00147FEE" w:rsidRDefault="00147FEE" w:rsidP="00147FEE">
      <w:pPr>
        <w:numPr>
          <w:ilvl w:val="0"/>
          <w:numId w:val="9"/>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Socijalno nezbrinute osobe su osobe bez prihoda i imovine koje nemaju obveznika zakonskog ili ugovornog uzdržavanja, a za koje se troškovi ukopa ne podmiruju po posebnim propisima. </w:t>
      </w:r>
    </w:p>
    <w:p w14:paraId="6AE503EE"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ED4A005" w14:textId="77777777" w:rsidR="00147FEE" w:rsidRPr="00147FEE" w:rsidRDefault="00147FEE" w:rsidP="00147FEE">
      <w:pPr>
        <w:spacing w:after="15"/>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E0BC2A5"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lastRenderedPageBreak/>
        <w:t xml:space="preserve">VI. UVJETI ZA USTUPANJE PRAVA KORIŠTENJA GROBNOG MJESTA TREĆIM OSOBAMA I PREMJEŠTANJE POSMRTNIH OSTATAKA </w:t>
      </w:r>
    </w:p>
    <w:p w14:paraId="54372442" w14:textId="77777777" w:rsidR="00147FEE" w:rsidRPr="00147FEE" w:rsidRDefault="00147FEE" w:rsidP="00147FEE">
      <w:pPr>
        <w:spacing w:after="11"/>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276DC9A" w14:textId="77777777"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10. </w:t>
      </w:r>
    </w:p>
    <w:p w14:paraId="04F9FDFB"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591273B" w14:textId="77777777" w:rsidR="00147FEE" w:rsidRPr="00147FEE" w:rsidRDefault="00147FEE" w:rsidP="00147FEE">
      <w:pPr>
        <w:numPr>
          <w:ilvl w:val="0"/>
          <w:numId w:val="10"/>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može dodijeliti grobno mjesto bez korisnika (napušteno grobno mjesto) na korištenje nakon proteka 15 godina od posljednjeg ukopa, odnosno nakon proteka 30 godina od ukopa u grobnicu. </w:t>
      </w:r>
    </w:p>
    <w:p w14:paraId="2C9AB9E2" w14:textId="77777777" w:rsidR="00147FEE" w:rsidRPr="00147FEE" w:rsidRDefault="00147FEE" w:rsidP="00147FEE">
      <w:pPr>
        <w:numPr>
          <w:ilvl w:val="0"/>
          <w:numId w:val="10"/>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Posmrtni ostaci umrlih iz napuštenih grobova koji se prekapaju, ukapaju se u zajedničku grobnicu izgrađenu za tu namjenu.  </w:t>
      </w:r>
    </w:p>
    <w:p w14:paraId="46D9D676" w14:textId="67026BB6" w:rsidR="00147FEE" w:rsidRPr="00147FEE" w:rsidRDefault="00147FEE" w:rsidP="00147FEE">
      <w:pPr>
        <w:numPr>
          <w:ilvl w:val="0"/>
          <w:numId w:val="10"/>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Uprava groblja može dodijeliti napušteno grobno mjesto na korištenje i prije isteka rokova iz stavka 1. ovog članka, bez uređenja i premještanja posmrtnih ostataka, prijašnjem korisniku ili članu obitelji umrlog korisnika koji ima prijavljeno prebivalište na području </w:t>
      </w:r>
      <w:r w:rsidR="00581EC7">
        <w:rPr>
          <w:rFonts w:ascii="Arial" w:eastAsia="Arial" w:hAnsi="Arial" w:cs="Arial"/>
          <w:color w:val="000000"/>
          <w:szCs w:val="24"/>
          <w:lang w:eastAsia="hr-HR"/>
        </w:rPr>
        <w:t xml:space="preserve">općine </w:t>
      </w:r>
      <w:r w:rsidR="00B34A3F">
        <w:rPr>
          <w:rFonts w:ascii="Arial" w:eastAsia="Arial" w:hAnsi="Arial" w:cs="Arial"/>
          <w:color w:val="000000"/>
          <w:szCs w:val="24"/>
          <w:lang w:eastAsia="hr-HR"/>
        </w:rPr>
        <w:t>Kanfanar</w:t>
      </w:r>
      <w:r w:rsidR="00581EC7">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 xml:space="preserve">i nema grobno mjesto na grobljima iz članka 2. ove Odluke uz uvjet da plati sve dugove uključujući neplaćene godišnje grobne naknade i zatezne kamate na njih te naknadu za ponovnu dodjelu grobnog mjesta na korištenje. </w:t>
      </w:r>
    </w:p>
    <w:p w14:paraId="2E055206" w14:textId="77777777" w:rsidR="00147FEE" w:rsidRPr="00147FEE" w:rsidRDefault="00147FEE" w:rsidP="00147FEE">
      <w:pPr>
        <w:numPr>
          <w:ilvl w:val="0"/>
          <w:numId w:val="10"/>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Korisnik iz stavka 2. ovog članka ne može ustupiti ili bilo kojim drugim pravnim poslom prenijeti na korištenje grobno mjesto drugoj osobi osim omogućiti pravo ukopa u slučaju smrti, prije proteka roka od 10 godina od dana stjecanja prava korištenja i proteka roka od 15 godina od dana posljednjeg ukopa u grob, odnosno 30 godina od ukopa u grobnicu. </w:t>
      </w:r>
    </w:p>
    <w:p w14:paraId="1D286BE6" w14:textId="77777777" w:rsidR="00147FEE" w:rsidRPr="00147FEE" w:rsidRDefault="00147FEE" w:rsidP="00147FEE">
      <w:pPr>
        <w:spacing w:after="6"/>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2C0277A" w14:textId="77777777"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11. </w:t>
      </w:r>
    </w:p>
    <w:p w14:paraId="10B753C2" w14:textId="77777777" w:rsidR="00147FEE" w:rsidRPr="00147FEE" w:rsidRDefault="00147FEE" w:rsidP="00147FEE">
      <w:pPr>
        <w:spacing w:after="16"/>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414E42F" w14:textId="31428681" w:rsidR="00147FEE" w:rsidRPr="00147FEE" w:rsidRDefault="00147FEE" w:rsidP="00147FEE">
      <w:pPr>
        <w:numPr>
          <w:ilvl w:val="0"/>
          <w:numId w:val="11"/>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Grobna mjesta zaštićena kao pojedinačna kulturna dobra te grobna mjesta visoke spomeničke i ambijentalne vrijednosti ne mogu se smatrati napuštenima, već o njima brine </w:t>
      </w:r>
      <w:r w:rsidR="00581EC7">
        <w:rPr>
          <w:rFonts w:ascii="Arial" w:eastAsia="Arial" w:hAnsi="Arial" w:cs="Arial"/>
          <w:color w:val="000000"/>
          <w:szCs w:val="24"/>
          <w:lang w:eastAsia="hr-HR"/>
        </w:rPr>
        <w:t xml:space="preserve">Općina </w:t>
      </w:r>
      <w:r w:rsidR="00B34A3F">
        <w:rPr>
          <w:rFonts w:ascii="Arial" w:eastAsia="Arial" w:hAnsi="Arial" w:cs="Arial"/>
          <w:color w:val="000000"/>
          <w:szCs w:val="24"/>
          <w:lang w:eastAsia="hr-HR"/>
        </w:rPr>
        <w:t>Kanfanar</w:t>
      </w:r>
      <w:r w:rsidR="00581EC7">
        <w:rPr>
          <w:rFonts w:ascii="Arial" w:eastAsia="Arial" w:hAnsi="Arial" w:cs="Arial"/>
          <w:color w:val="000000"/>
          <w:szCs w:val="24"/>
          <w:lang w:eastAsia="hr-HR"/>
        </w:rPr>
        <w:t>.</w:t>
      </w:r>
    </w:p>
    <w:p w14:paraId="1082CD72" w14:textId="77777777" w:rsidR="00147FEE" w:rsidRPr="00147FEE" w:rsidRDefault="00147FEE" w:rsidP="00147FEE">
      <w:pPr>
        <w:numPr>
          <w:ilvl w:val="0"/>
          <w:numId w:val="11"/>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Ukoliko je za grobno mjesto iz stavka 1. ovog članka pravomoćnim rješenjem utvrđeno da je prestalo pravo korištenja grobnog mjesta,  upravitelj groblja može grobno mjesto dodijeliti na korištenje bez uređenja i prijenosa umrle osobe, a novi korisnik stječe pravo korištenja grobnog mjesta bez prava na uklanjanje opreme i uređaja ili na bilo koje druge zahvate koji se odnose na zaštitu grobnog mjesta, a ako postoji potreba dodavanja novih natpisa i/ili izmjene dijelova nadgrobnog uređaja, korisnik je prethodno dužan pribaviti odobrenje za zahvate na kulturnom dobru prema propisu o zaštiti i očuvanju kulturnih dobara. </w:t>
      </w:r>
    </w:p>
    <w:p w14:paraId="05105740" w14:textId="77777777" w:rsidR="00147FEE" w:rsidRPr="00147FEE" w:rsidRDefault="00147FEE" w:rsidP="00147FEE">
      <w:pPr>
        <w:numPr>
          <w:ilvl w:val="0"/>
          <w:numId w:val="11"/>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slučaju iz stavka 2. ovog članka zabrana prijenosa umrle osobe upisuje se u grobni očevidnik istodobno s upisom prava korištenja. </w:t>
      </w:r>
    </w:p>
    <w:p w14:paraId="5EEFD4A4" w14:textId="77777777" w:rsidR="00147FEE" w:rsidRPr="00147FEE" w:rsidRDefault="00147FEE" w:rsidP="00147FEE">
      <w:pPr>
        <w:numPr>
          <w:ilvl w:val="0"/>
          <w:numId w:val="11"/>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Novi korisnik ne može ustupiti ili bilo kojim drugom pravnim poslom prenijeti na korištenje grobno mjesto drugoj osobi prije proteka roka od 10 godina od dana stjecanja prava korištenja i proteka roka od 15 godina od dana posljednjeg ukopa u grob, odnosno 30 godina od ukopa u grobnicu. </w:t>
      </w:r>
    </w:p>
    <w:p w14:paraId="31BD7FBB" w14:textId="77777777" w:rsidR="00147FEE" w:rsidRPr="00147FEE" w:rsidRDefault="00147FEE" w:rsidP="00147FEE">
      <w:pPr>
        <w:numPr>
          <w:ilvl w:val="0"/>
          <w:numId w:val="11"/>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Novi korisnik može prije proteka roka iz stavka 4. ovog članka dati pravo ukopa članovima obitelji i drugim osobama. </w:t>
      </w:r>
    </w:p>
    <w:p w14:paraId="4DD9EED7"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CAC9A01" w14:textId="77777777" w:rsidR="00147FEE" w:rsidRPr="00147FEE" w:rsidRDefault="00147FEE" w:rsidP="00147FEE">
      <w:pPr>
        <w:spacing w:after="12"/>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49CE16B" w14:textId="77777777"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VII. ODRŽAVANJE GROBLJA I UKLANJANJE OTPADA </w:t>
      </w:r>
    </w:p>
    <w:p w14:paraId="5180A388" w14:textId="77777777" w:rsidR="00147FEE" w:rsidRPr="00147FEE" w:rsidRDefault="00147FEE" w:rsidP="00147FEE">
      <w:pPr>
        <w:spacing w:after="11"/>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4F0E7431" w14:textId="77777777"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12. </w:t>
      </w:r>
    </w:p>
    <w:p w14:paraId="788C6931"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3DAC847F" w14:textId="77777777" w:rsidR="00147FEE" w:rsidRPr="00147FEE" w:rsidRDefault="00147FEE" w:rsidP="00147FEE">
      <w:pPr>
        <w:numPr>
          <w:ilvl w:val="0"/>
          <w:numId w:val="12"/>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Groblja su podijeljena na grobna polja, a polja na redove u kojima se raspoređuju grobna mjesta i grobnice u skladu s planom uređenja groblja i rasporeda grobnih mjesta (u daljnjem tekstu: plan groblja). </w:t>
      </w:r>
    </w:p>
    <w:p w14:paraId="1E63D42E" w14:textId="2B445155" w:rsidR="00147FEE" w:rsidRPr="00147FEE" w:rsidRDefault="002855AA" w:rsidP="00147FEE">
      <w:pPr>
        <w:numPr>
          <w:ilvl w:val="0"/>
          <w:numId w:val="12"/>
        </w:numPr>
        <w:spacing w:after="5" w:line="250" w:lineRule="auto"/>
        <w:ind w:right="130" w:firstLine="710"/>
        <w:jc w:val="both"/>
        <w:rPr>
          <w:rFonts w:ascii="Arial" w:eastAsia="Arial" w:hAnsi="Arial" w:cs="Arial"/>
          <w:color w:val="000000"/>
          <w:szCs w:val="24"/>
          <w:lang w:eastAsia="hr-HR"/>
        </w:rPr>
      </w:pPr>
      <w:r>
        <w:rPr>
          <w:rFonts w:ascii="Arial" w:eastAsia="Arial" w:hAnsi="Arial" w:cs="Arial"/>
          <w:color w:val="000000"/>
          <w:szCs w:val="24"/>
          <w:lang w:eastAsia="hr-HR"/>
        </w:rPr>
        <w:t>U</w:t>
      </w:r>
      <w:r w:rsidRPr="00147FEE">
        <w:rPr>
          <w:rFonts w:ascii="Arial" w:eastAsia="Arial" w:hAnsi="Arial" w:cs="Arial"/>
          <w:color w:val="000000"/>
          <w:szCs w:val="24"/>
          <w:lang w:eastAsia="hr-HR"/>
        </w:rPr>
        <w:t>pravitelj groblja</w:t>
      </w:r>
      <w:r>
        <w:rPr>
          <w:rFonts w:ascii="Arial" w:eastAsia="Arial" w:hAnsi="Arial" w:cs="Arial"/>
          <w:color w:val="000000"/>
          <w:szCs w:val="24"/>
          <w:lang w:eastAsia="hr-HR"/>
        </w:rPr>
        <w:t xml:space="preserve"> donosi</w:t>
      </w:r>
      <w:r w:rsidRPr="00147FEE">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P</w:t>
      </w:r>
      <w:r>
        <w:rPr>
          <w:rFonts w:ascii="Arial" w:eastAsia="Arial" w:hAnsi="Arial" w:cs="Arial"/>
          <w:color w:val="000000"/>
          <w:szCs w:val="24"/>
          <w:lang w:eastAsia="hr-HR"/>
        </w:rPr>
        <w:t>oložajni p</w:t>
      </w:r>
      <w:r w:rsidR="00147FEE" w:rsidRPr="00147FEE">
        <w:rPr>
          <w:rFonts w:ascii="Arial" w:eastAsia="Arial" w:hAnsi="Arial" w:cs="Arial"/>
          <w:color w:val="000000"/>
          <w:szCs w:val="24"/>
          <w:lang w:eastAsia="hr-HR"/>
        </w:rPr>
        <w:t>lan grob</w:t>
      </w:r>
      <w:r>
        <w:rPr>
          <w:rFonts w:ascii="Arial" w:eastAsia="Arial" w:hAnsi="Arial" w:cs="Arial"/>
          <w:color w:val="000000"/>
          <w:szCs w:val="24"/>
          <w:lang w:eastAsia="hr-HR"/>
        </w:rPr>
        <w:t>nih mjesta.</w:t>
      </w:r>
    </w:p>
    <w:p w14:paraId="76CFAC98" w14:textId="77777777" w:rsidR="00147FEE" w:rsidRPr="00147FEE" w:rsidRDefault="00147FEE" w:rsidP="00147FEE">
      <w:pPr>
        <w:spacing w:after="11"/>
        <w:rPr>
          <w:rFonts w:ascii="Arial" w:eastAsia="Arial" w:hAnsi="Arial" w:cs="Arial"/>
          <w:color w:val="000000"/>
          <w:szCs w:val="24"/>
          <w:lang w:eastAsia="hr-HR"/>
        </w:rPr>
      </w:pPr>
      <w:r w:rsidRPr="00147FEE">
        <w:rPr>
          <w:rFonts w:ascii="Arial" w:eastAsia="Arial" w:hAnsi="Arial" w:cs="Arial"/>
          <w:b/>
          <w:color w:val="000000"/>
          <w:szCs w:val="24"/>
          <w:lang w:eastAsia="hr-HR"/>
        </w:rPr>
        <w:lastRenderedPageBreak/>
        <w:t xml:space="preserve"> </w:t>
      </w:r>
    </w:p>
    <w:p w14:paraId="181D32CA" w14:textId="77777777"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13. </w:t>
      </w:r>
    </w:p>
    <w:p w14:paraId="333234B1"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81C44D1" w14:textId="30249C56" w:rsidR="00147FEE" w:rsidRPr="00147FEE" w:rsidRDefault="00A126D2" w:rsidP="00147FEE">
      <w:pPr>
        <w:numPr>
          <w:ilvl w:val="0"/>
          <w:numId w:val="13"/>
        </w:numPr>
        <w:spacing w:after="5" w:line="250" w:lineRule="auto"/>
        <w:ind w:right="130" w:firstLine="710"/>
        <w:jc w:val="both"/>
        <w:rPr>
          <w:rFonts w:ascii="Arial" w:eastAsia="Arial" w:hAnsi="Arial" w:cs="Arial"/>
          <w:color w:val="000000"/>
          <w:szCs w:val="24"/>
          <w:lang w:eastAsia="hr-HR"/>
        </w:rPr>
      </w:pPr>
      <w:r w:rsidRPr="00A126D2">
        <w:rPr>
          <w:rFonts w:ascii="Arial" w:eastAsia="Arial" w:hAnsi="Arial" w:cs="Arial"/>
          <w:color w:val="000000"/>
          <w:szCs w:val="24"/>
          <w:lang w:eastAsia="hr-HR"/>
        </w:rPr>
        <w:t>Položajni plan grobnih mjesta</w:t>
      </w:r>
      <w:r>
        <w:rPr>
          <w:rFonts w:ascii="Arial" w:eastAsia="Arial" w:hAnsi="Arial" w:cs="Arial"/>
          <w:color w:val="000000"/>
          <w:szCs w:val="24"/>
          <w:lang w:eastAsia="hr-HR"/>
        </w:rPr>
        <w:t xml:space="preserve"> sadrži: plan groblja, plan rasporeda grobnih mjesta</w:t>
      </w:r>
      <w:r w:rsidR="00147FEE" w:rsidRPr="00147FEE">
        <w:rPr>
          <w:rFonts w:ascii="Arial" w:eastAsia="Arial" w:hAnsi="Arial" w:cs="Arial"/>
          <w:color w:val="000000"/>
          <w:szCs w:val="24"/>
          <w:lang w:eastAsia="hr-HR"/>
        </w:rPr>
        <w:t xml:space="preserve"> </w:t>
      </w:r>
      <w:r>
        <w:rPr>
          <w:rFonts w:ascii="Arial" w:eastAsia="Arial" w:hAnsi="Arial" w:cs="Arial"/>
          <w:color w:val="000000"/>
          <w:szCs w:val="24"/>
          <w:lang w:eastAsia="hr-HR"/>
        </w:rPr>
        <w:t>s naznačenim brojevima grobnih mjesta i grafički prikaz rasporeda.</w:t>
      </w:r>
    </w:p>
    <w:p w14:paraId="3F50DFA9" w14:textId="6824F846" w:rsidR="00147FEE" w:rsidRPr="00147FEE" w:rsidRDefault="00147FEE" w:rsidP="00860E0E">
      <w:pPr>
        <w:spacing w:after="0"/>
        <w:ind w:right="78"/>
        <w:rPr>
          <w:rFonts w:ascii="Arial" w:eastAsia="Arial" w:hAnsi="Arial" w:cs="Arial"/>
          <w:color w:val="000000"/>
          <w:szCs w:val="24"/>
          <w:lang w:eastAsia="hr-HR"/>
        </w:rPr>
      </w:pPr>
    </w:p>
    <w:p w14:paraId="1CA12CF0" w14:textId="77777777" w:rsidR="00147FEE" w:rsidRPr="00147FEE" w:rsidRDefault="00147FEE" w:rsidP="00147FEE">
      <w:pPr>
        <w:spacing w:after="6"/>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6E45C528" w14:textId="04355DBD"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1</w:t>
      </w:r>
      <w:r w:rsidR="00860E0E">
        <w:rPr>
          <w:rFonts w:ascii="Arial" w:eastAsia="Arial" w:hAnsi="Arial" w:cs="Arial"/>
          <w:b/>
          <w:color w:val="000000"/>
          <w:szCs w:val="24"/>
          <w:lang w:eastAsia="hr-HR"/>
        </w:rPr>
        <w:t>4</w:t>
      </w:r>
      <w:r w:rsidRPr="00147FEE">
        <w:rPr>
          <w:rFonts w:ascii="Arial" w:eastAsia="Arial" w:hAnsi="Arial" w:cs="Arial"/>
          <w:b/>
          <w:color w:val="000000"/>
          <w:szCs w:val="24"/>
          <w:lang w:eastAsia="hr-HR"/>
        </w:rPr>
        <w:t xml:space="preserve">. </w:t>
      </w:r>
    </w:p>
    <w:p w14:paraId="05A984CC"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35843ED" w14:textId="77777777" w:rsidR="00147FEE" w:rsidRPr="00147FEE" w:rsidRDefault="00147FEE" w:rsidP="00147FEE">
      <w:pPr>
        <w:numPr>
          <w:ilvl w:val="0"/>
          <w:numId w:val="16"/>
        </w:numPr>
        <w:spacing w:after="40"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vodi brigu o uređenju i održavanju groblja i uklanjanju otpada s groblja. Groblja se moraju uređivati u skladu s tehničkim i sanitarnim uvjetima, vodeći računa o zaštiti okoliša i estetskim vrijednostima kod čega treba paziti na pijetet prema umrlima. </w:t>
      </w:r>
    </w:p>
    <w:p w14:paraId="7C32AF50" w14:textId="77777777" w:rsidR="00147FEE" w:rsidRPr="00147FEE" w:rsidRDefault="00147FEE" w:rsidP="00147FEE">
      <w:pPr>
        <w:numPr>
          <w:ilvl w:val="0"/>
          <w:numId w:val="1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Pod uređenjem i održavanjem groblja u smislu stavka 1. ovog članka smatra se održavanje i čišćenje zemljišta i puteva na groblju, održavanje prostora i zgrada za smještaj umrlih do ukopa, te uzgoj i održavanje zelenila. </w:t>
      </w:r>
    </w:p>
    <w:p w14:paraId="3F7C968F" w14:textId="77777777" w:rsidR="00147FEE" w:rsidRPr="00147FEE" w:rsidRDefault="00147FEE" w:rsidP="00147FEE">
      <w:pPr>
        <w:numPr>
          <w:ilvl w:val="0"/>
          <w:numId w:val="1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Pod otpadom u smislu stavka 1. ovog članka smatraju se svi materijali koji su na bilo koji način dospjeli na groblje, te ostaci vijenaca, cvijeća i svijeća na grobovima koji zbog proteka vremena narušavaju izgled groblja, a korisnici grobnih mjesta su ih propustili ukloniti.  </w:t>
      </w:r>
    </w:p>
    <w:p w14:paraId="29A8C797" w14:textId="77777777" w:rsidR="00147FEE" w:rsidRPr="00147FEE" w:rsidRDefault="00147FEE" w:rsidP="00147FEE">
      <w:pPr>
        <w:numPr>
          <w:ilvl w:val="0"/>
          <w:numId w:val="1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 groblju ili u neposrednoj blizini groblja uprava groblja je dužna odrediti i urediti prostor za odlaganje ostataka vijenaca, cvijeća i svijeća, odnosno postaviti koševe, kante ili kontejnere za odlaganje otpada. </w:t>
      </w:r>
    </w:p>
    <w:p w14:paraId="4AFDA4F3" w14:textId="77777777" w:rsidR="00147FEE" w:rsidRPr="00147FEE" w:rsidRDefault="00147FEE" w:rsidP="00147FEE">
      <w:pPr>
        <w:numPr>
          <w:ilvl w:val="0"/>
          <w:numId w:val="16"/>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dužan je pozvati korisnike da neuredna i zapuštena grobna mjesta dovedu u uredno stanje i odrediti rok za izvršenje. Ukoliko korisnik ne postupi po pozivu upravitelja groblja, najnužnije radnje će na trošak korisnika groba izvršiti upravitelj groblja. </w:t>
      </w:r>
    </w:p>
    <w:p w14:paraId="7FADE7D9" w14:textId="77777777" w:rsidR="00147FEE" w:rsidRPr="00147FEE" w:rsidRDefault="00147FEE" w:rsidP="00147FEE">
      <w:pPr>
        <w:spacing w:after="11"/>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249F322" w14:textId="1FC16AB6" w:rsidR="00147FEE" w:rsidRPr="00147FEE" w:rsidRDefault="00147FEE" w:rsidP="00147FEE">
      <w:pPr>
        <w:spacing w:after="4"/>
        <w:rPr>
          <w:rFonts w:ascii="Arial" w:eastAsia="Arial" w:hAnsi="Arial" w:cs="Arial"/>
          <w:color w:val="000000"/>
          <w:szCs w:val="24"/>
          <w:lang w:eastAsia="hr-HR"/>
        </w:rPr>
      </w:pPr>
    </w:p>
    <w:p w14:paraId="0A01239D" w14:textId="3997928D"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1</w:t>
      </w:r>
      <w:r w:rsidR="00323CFD">
        <w:rPr>
          <w:rFonts w:ascii="Arial" w:eastAsia="Arial" w:hAnsi="Arial" w:cs="Arial"/>
          <w:b/>
          <w:color w:val="000000"/>
          <w:szCs w:val="24"/>
          <w:lang w:eastAsia="hr-HR"/>
        </w:rPr>
        <w:t>5</w:t>
      </w:r>
      <w:r w:rsidRPr="00147FEE">
        <w:rPr>
          <w:rFonts w:ascii="Arial" w:eastAsia="Arial" w:hAnsi="Arial" w:cs="Arial"/>
          <w:b/>
          <w:color w:val="000000"/>
          <w:szCs w:val="24"/>
          <w:lang w:eastAsia="hr-HR"/>
        </w:rPr>
        <w:t xml:space="preserve">. </w:t>
      </w:r>
    </w:p>
    <w:p w14:paraId="68C003B7" w14:textId="77777777" w:rsidR="00147FEE" w:rsidRPr="00147FEE" w:rsidRDefault="00147FEE" w:rsidP="00147FEE">
      <w:pPr>
        <w:spacing w:after="18"/>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95B80D6"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 uređenju grobnih mjesta i grobnica dužni su brinuti njihovi korisnici.  Zainteresirane osobe mogu s upraviteljem groblja ili s drugom pravnom ili fizičkom osobom ugovoriti trajno ili povremeno održavanje i uređenje grobova. </w:t>
      </w:r>
    </w:p>
    <w:p w14:paraId="366A6729"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Ugovor zaključen u smislu prethodnog stavka s drugim pravnim ili fizičkim osobama dužna je zainteresirana osoba predočiti upravitelju groblja radi upisa u grobnu evidenciju. </w:t>
      </w:r>
    </w:p>
    <w:p w14:paraId="2B046C6F"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Korisnik je dužan grobno mjesto i prostor oko njega urediti, čistiti i održavati na način kojim iskazuje poštovanje prema pokojnicima bez narušavanja cjelokupnog izgleda groblja, izazivanja opasnosti za sigurnost posjetitelja groblja ili narušavanja stabilnosti drugih grobnih mjesta. </w:t>
      </w:r>
    </w:p>
    <w:p w14:paraId="63C09E50"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Upravitelj groblja dužan je pisanim putem upozoriti korisnika grobnog mjesta koji postupa protivno stavku 1. i 3. ovoga članka, a ako nakon upozorenja, korisnik i dalje postupa protivno stavku 1. i 3. ovoga članka uprava groblja podnijeti će prijavu komunalnim redarima</w:t>
      </w:r>
      <w:r w:rsidRPr="00147FEE">
        <w:rPr>
          <w:rFonts w:ascii="Arial" w:eastAsia="Arial" w:hAnsi="Arial" w:cs="Arial"/>
          <w:b/>
          <w:color w:val="000000"/>
          <w:szCs w:val="24"/>
          <w:lang w:eastAsia="hr-HR"/>
        </w:rPr>
        <w:t xml:space="preserve">. </w:t>
      </w:r>
    </w:p>
    <w:p w14:paraId="6F86418B"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slučaju opasnosti po sigurnost posjetitelja groblja odnosno ako u ostavljenom roku  korisnik ne uredi grobno mjesto, upravitelj groblja uredit će grobno mjesto na trošak korisnika. </w:t>
      </w:r>
    </w:p>
    <w:p w14:paraId="0C8D7393"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Svako se grobno mjesto mora prikladno označiti te natpisi na grobnim mjestima ne smiju vrijeđati nacionalne, vjerske ili moralne osjećaje, niti na bilo koji način povrijediti uspomenu na pokojnika. </w:t>
      </w:r>
    </w:p>
    <w:p w14:paraId="29978E78"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lastRenderedPageBreak/>
        <w:t xml:space="preserve">Korisnik je dužan na primjeren način označiti imena svih ukopanih osoba na grobnom mjestu, u pravilu na prednjem dijelu nadgrobne ploče koja se na grobnom mjestu nalazi, što uključuje, osim imena i prezimena, godinu rođenja i godinu smrti pokojnika. </w:t>
      </w:r>
    </w:p>
    <w:p w14:paraId="364150AF" w14:textId="77777777" w:rsidR="00147FEE" w:rsidRPr="00147FEE" w:rsidRDefault="00147FEE" w:rsidP="00147FEE">
      <w:pPr>
        <w:numPr>
          <w:ilvl w:val="0"/>
          <w:numId w:val="18"/>
        </w:numPr>
        <w:spacing w:after="29"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 grobom mjestu dozvoljeno je saditi i njegovati cvijeće i nisko raslinje koje je primjereno groblju. </w:t>
      </w:r>
    </w:p>
    <w:p w14:paraId="02C1212B"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Korisnik grobnog mjesta odlučuje o oblikovanju nadgrobnog znaka, spomenika, natpisa i uređenja grobnog mjesta, pridržavajući se plana groblja i ove Odluke. </w:t>
      </w:r>
    </w:p>
    <w:p w14:paraId="46222F0F"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daje odobrenje za podizanje nadgrobnog spomenika na pisani zahtjev korisnika kojem se prilaže idejna skica. </w:t>
      </w:r>
    </w:p>
    <w:p w14:paraId="28743462"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Klupe, preklopni stolci i klečala mogu se postavljati isključivo uz odobrenje upravitelja groblja i ne mogu biti fiksni. </w:t>
      </w:r>
    </w:p>
    <w:p w14:paraId="0D0A6D98" w14:textId="77777777" w:rsidR="00147FEE" w:rsidRPr="00147FEE" w:rsidRDefault="00147FEE" w:rsidP="00147FEE">
      <w:pPr>
        <w:numPr>
          <w:ilvl w:val="0"/>
          <w:numId w:val="18"/>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Preinake kojima se bitno mijenja nadgrobni spomenik te za izvođenje svih radova na grobnom mjestu (postava nadgrobnih elemenata, klesarski, građevinski radovi) potrebna je suglasnost upravitelja groblja. </w:t>
      </w:r>
    </w:p>
    <w:p w14:paraId="641B1976" w14:textId="77777777" w:rsidR="00147FEE" w:rsidRPr="00147FEE" w:rsidRDefault="00147FEE" w:rsidP="00147FEE">
      <w:pPr>
        <w:spacing w:after="7"/>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7EACBB60" w14:textId="0FF91707"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1</w:t>
      </w:r>
      <w:r w:rsidR="00323CFD">
        <w:rPr>
          <w:rFonts w:ascii="Arial" w:eastAsia="Arial" w:hAnsi="Arial" w:cs="Arial"/>
          <w:b/>
          <w:color w:val="000000"/>
          <w:szCs w:val="24"/>
          <w:lang w:eastAsia="hr-HR"/>
        </w:rPr>
        <w:t>6</w:t>
      </w:r>
      <w:r w:rsidRPr="00147FEE">
        <w:rPr>
          <w:rFonts w:ascii="Arial" w:eastAsia="Arial" w:hAnsi="Arial" w:cs="Arial"/>
          <w:b/>
          <w:color w:val="000000"/>
          <w:szCs w:val="24"/>
          <w:lang w:eastAsia="hr-HR"/>
        </w:rPr>
        <w:t xml:space="preserve">. </w:t>
      </w:r>
    </w:p>
    <w:p w14:paraId="439D4736" w14:textId="77777777" w:rsidR="00147FEE" w:rsidRPr="00147FEE" w:rsidRDefault="00147FEE" w:rsidP="00147FEE">
      <w:pPr>
        <w:spacing w:after="19"/>
        <w:ind w:right="78"/>
        <w:jc w:val="center"/>
        <w:rPr>
          <w:rFonts w:ascii="Arial" w:eastAsia="Arial" w:hAnsi="Arial" w:cs="Arial"/>
          <w:color w:val="000000"/>
          <w:szCs w:val="24"/>
          <w:highlight w:val="yellow"/>
          <w:lang w:eastAsia="hr-HR"/>
        </w:rPr>
      </w:pPr>
      <w:r w:rsidRPr="00147FEE">
        <w:rPr>
          <w:rFonts w:ascii="Arial" w:eastAsia="Arial" w:hAnsi="Arial" w:cs="Arial"/>
          <w:b/>
          <w:color w:val="000000"/>
          <w:szCs w:val="24"/>
          <w:highlight w:val="yellow"/>
          <w:lang w:eastAsia="hr-HR"/>
        </w:rPr>
        <w:t xml:space="preserve"> </w:t>
      </w:r>
    </w:p>
    <w:p w14:paraId="03C1CDD8" w14:textId="77777777" w:rsidR="00147FEE" w:rsidRPr="00147FEE" w:rsidRDefault="00147FEE" w:rsidP="00147FEE">
      <w:pPr>
        <w:spacing w:after="5" w:line="250" w:lineRule="auto"/>
        <w:ind w:left="348"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(1) Upravitelj groblja uklonit će sa grobova vijence i cvijeće: </w:t>
      </w:r>
    </w:p>
    <w:p w14:paraId="3D02882C" w14:textId="77777777" w:rsidR="00147FEE" w:rsidRPr="00147FEE" w:rsidRDefault="00147FEE" w:rsidP="00147FEE">
      <w:pPr>
        <w:numPr>
          <w:ilvl w:val="0"/>
          <w:numId w:val="19"/>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ljeti po isteku roka od 5 dana </w:t>
      </w:r>
    </w:p>
    <w:p w14:paraId="252EDC5F" w14:textId="77777777" w:rsidR="00147FEE" w:rsidRPr="00147FEE" w:rsidRDefault="00147FEE" w:rsidP="00147FEE">
      <w:pPr>
        <w:numPr>
          <w:ilvl w:val="0"/>
          <w:numId w:val="19"/>
        </w:numPr>
        <w:spacing w:after="33"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zimi po isteku roka od 10 dana </w:t>
      </w:r>
    </w:p>
    <w:p w14:paraId="54000B8B" w14:textId="20C7AEC3" w:rsidR="00A126D2" w:rsidRPr="00860E0E" w:rsidRDefault="00147FEE" w:rsidP="00A126D2">
      <w:pPr>
        <w:pStyle w:val="Odlomakpopisa"/>
        <w:numPr>
          <w:ilvl w:val="0"/>
          <w:numId w:val="17"/>
        </w:numPr>
        <w:spacing w:after="193" w:line="250" w:lineRule="auto"/>
        <w:ind w:right="130"/>
        <w:jc w:val="both"/>
        <w:rPr>
          <w:rFonts w:ascii="Arial" w:eastAsia="Arial" w:hAnsi="Arial" w:cs="Arial"/>
          <w:b/>
          <w:color w:val="000000"/>
          <w:szCs w:val="24"/>
          <w:lang w:eastAsia="hr-HR"/>
        </w:rPr>
      </w:pPr>
      <w:r w:rsidRPr="00860E0E">
        <w:rPr>
          <w:rFonts w:ascii="Arial" w:eastAsia="Arial" w:hAnsi="Arial" w:cs="Arial"/>
          <w:color w:val="000000"/>
          <w:szCs w:val="24"/>
          <w:lang w:eastAsia="hr-HR"/>
        </w:rPr>
        <w:t>Ako se prilikom ukopa mora pomaknuti oprema ili uređaj na grobnom mjestu u koje se  ukapa, sve troškove u vezi s uspostavom prijašnjeg stanja dužna je snositi osoba na čiji se zahtjev obavlja ukop.</w:t>
      </w:r>
      <w:r w:rsidRPr="00860E0E">
        <w:rPr>
          <w:rFonts w:ascii="Arial" w:eastAsia="Arial" w:hAnsi="Arial" w:cs="Arial"/>
          <w:b/>
          <w:color w:val="000000"/>
          <w:szCs w:val="24"/>
          <w:lang w:eastAsia="hr-HR"/>
        </w:rPr>
        <w:t xml:space="preserve"> </w:t>
      </w:r>
    </w:p>
    <w:p w14:paraId="73C74FE4" w14:textId="736BAD2F" w:rsidR="00A126D2" w:rsidRPr="00860E0E" w:rsidRDefault="00147FEE" w:rsidP="00860E0E">
      <w:pPr>
        <w:spacing w:after="193" w:line="250" w:lineRule="auto"/>
        <w:ind w:left="346" w:right="130"/>
        <w:jc w:val="center"/>
        <w:rPr>
          <w:rFonts w:ascii="Arial" w:eastAsia="Arial" w:hAnsi="Arial" w:cs="Arial"/>
          <w:b/>
          <w:color w:val="000000"/>
          <w:szCs w:val="24"/>
          <w:lang w:eastAsia="hr-HR"/>
        </w:rPr>
      </w:pPr>
      <w:r w:rsidRPr="00860E0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17</w:t>
      </w:r>
      <w:r w:rsidRPr="00860E0E">
        <w:rPr>
          <w:rFonts w:ascii="Arial" w:eastAsia="Arial" w:hAnsi="Arial" w:cs="Arial"/>
          <w:b/>
          <w:color w:val="000000"/>
          <w:szCs w:val="24"/>
          <w:lang w:eastAsia="hr-HR"/>
        </w:rPr>
        <w:t>.</w:t>
      </w:r>
    </w:p>
    <w:p w14:paraId="11C900EE" w14:textId="148C7DC2" w:rsidR="00147FEE" w:rsidRPr="00A126D2" w:rsidRDefault="00147FEE" w:rsidP="00A126D2">
      <w:pPr>
        <w:spacing w:after="193" w:line="250" w:lineRule="auto"/>
        <w:ind w:left="346" w:right="130"/>
        <w:jc w:val="both"/>
        <w:rPr>
          <w:rFonts w:ascii="Arial" w:eastAsia="Arial" w:hAnsi="Arial" w:cs="Arial"/>
          <w:color w:val="000000"/>
          <w:szCs w:val="24"/>
          <w:lang w:eastAsia="hr-HR"/>
        </w:rPr>
      </w:pPr>
      <w:r w:rsidRPr="00860E0E">
        <w:rPr>
          <w:rFonts w:ascii="Arial" w:eastAsia="Arial" w:hAnsi="Arial" w:cs="Arial"/>
          <w:color w:val="000000"/>
          <w:szCs w:val="24"/>
          <w:lang w:eastAsia="hr-HR"/>
        </w:rPr>
        <w:t>Upravitelj groblja ne odgovara za štetu nastalu na grobnom mjestu koju počine treće</w:t>
      </w:r>
      <w:r w:rsidR="00B34A3F">
        <w:rPr>
          <w:rFonts w:ascii="Arial" w:eastAsia="Arial" w:hAnsi="Arial" w:cs="Arial"/>
          <w:color w:val="000000"/>
          <w:szCs w:val="24"/>
          <w:lang w:eastAsia="hr-HR"/>
        </w:rPr>
        <w:t xml:space="preserve"> </w:t>
      </w:r>
      <w:r w:rsidRPr="00860E0E">
        <w:rPr>
          <w:rFonts w:ascii="Arial" w:eastAsia="Arial" w:hAnsi="Arial" w:cs="Arial"/>
          <w:color w:val="000000"/>
          <w:szCs w:val="24"/>
          <w:lang w:eastAsia="hr-HR"/>
        </w:rPr>
        <w:t>ili nepoznate osobe.</w:t>
      </w:r>
      <w:r w:rsidRPr="00A126D2">
        <w:rPr>
          <w:rFonts w:ascii="Arial" w:eastAsia="Arial" w:hAnsi="Arial" w:cs="Arial"/>
          <w:color w:val="000000"/>
          <w:szCs w:val="24"/>
          <w:lang w:eastAsia="hr-HR"/>
        </w:rPr>
        <w:t xml:space="preserve"> </w:t>
      </w:r>
    </w:p>
    <w:p w14:paraId="67356AD3" w14:textId="582121AB"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18</w:t>
      </w:r>
      <w:r w:rsidRPr="00147FEE">
        <w:rPr>
          <w:rFonts w:ascii="Arial" w:eastAsia="Arial" w:hAnsi="Arial" w:cs="Arial"/>
          <w:b/>
          <w:color w:val="000000"/>
          <w:szCs w:val="24"/>
          <w:lang w:eastAsia="hr-HR"/>
        </w:rPr>
        <w:t xml:space="preserve">. </w:t>
      </w:r>
    </w:p>
    <w:p w14:paraId="074FFB9E"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274A382" w14:textId="77777777" w:rsidR="00147FEE" w:rsidRPr="00147FEE" w:rsidRDefault="00147FEE" w:rsidP="00147FEE">
      <w:pPr>
        <w:numPr>
          <w:ilvl w:val="0"/>
          <w:numId w:val="20"/>
        </w:numPr>
        <w:spacing w:after="2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ima pravo na naknadu troškova koji nastanu vršenjem usluga na groblju (iskolčenja, upotreba vode, električne energije i sl.). </w:t>
      </w:r>
    </w:p>
    <w:p w14:paraId="6FB17429" w14:textId="77777777" w:rsidR="00147FEE" w:rsidRPr="00147FEE" w:rsidRDefault="00147FEE" w:rsidP="00147FEE">
      <w:pPr>
        <w:numPr>
          <w:ilvl w:val="0"/>
          <w:numId w:val="20"/>
        </w:numPr>
        <w:spacing w:after="2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Radovi na groblju mogu započeti nakon prethodne prijave upravitelju groblja i uplate predujma za podmirenje troškova iz prethodnog stavka ovog članka. </w:t>
      </w:r>
    </w:p>
    <w:p w14:paraId="05C2431B" w14:textId="77777777" w:rsidR="00147FEE" w:rsidRPr="00147FEE" w:rsidRDefault="00147FEE" w:rsidP="00147FEE">
      <w:pPr>
        <w:spacing w:after="9"/>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895202E" w14:textId="2235223A"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19</w:t>
      </w:r>
      <w:r w:rsidRPr="00147FEE">
        <w:rPr>
          <w:rFonts w:ascii="Arial" w:eastAsia="Arial" w:hAnsi="Arial" w:cs="Arial"/>
          <w:b/>
          <w:color w:val="000000"/>
          <w:szCs w:val="24"/>
          <w:lang w:eastAsia="hr-HR"/>
        </w:rPr>
        <w:t xml:space="preserve">. </w:t>
      </w:r>
    </w:p>
    <w:p w14:paraId="5C002F1E"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E1C8AC3"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(1) Radi održavanja reda na groblju i nesmetanog obavljanja ukopa, osobe koje izvode radove na groblju dužne su: </w:t>
      </w:r>
    </w:p>
    <w:p w14:paraId="78040DCA" w14:textId="77777777" w:rsidR="00147FEE" w:rsidRPr="00147FEE" w:rsidRDefault="00147FEE" w:rsidP="00147FEE">
      <w:pPr>
        <w:numPr>
          <w:ilvl w:val="0"/>
          <w:numId w:val="21"/>
        </w:numPr>
        <w:spacing w:after="32"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početak i završetak radova prijaviti upravitelju groblja </w:t>
      </w:r>
    </w:p>
    <w:p w14:paraId="4E91EC01" w14:textId="77777777" w:rsidR="00147FEE" w:rsidRPr="00147FEE" w:rsidRDefault="00147FEE" w:rsidP="00147FEE">
      <w:pPr>
        <w:numPr>
          <w:ilvl w:val="0"/>
          <w:numId w:val="21"/>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radove izvoditi tako da se u najvećoj mjeri očuva red, mir i dostojanstvo na groblju, a mogu se vršiti samo u dane i vrijeme koje odredi upravitelj groblja </w:t>
      </w:r>
    </w:p>
    <w:p w14:paraId="4F17B250" w14:textId="77777777" w:rsidR="00147FEE" w:rsidRPr="00147FEE" w:rsidRDefault="00147FEE" w:rsidP="00147FEE">
      <w:pPr>
        <w:numPr>
          <w:ilvl w:val="0"/>
          <w:numId w:val="21"/>
        </w:numPr>
        <w:spacing w:after="28"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građevni materijal (kamen, pijesak, cement i sl.) može se držati na groblju samo za vrijeme koje je neophodno za izvođenje radova i na način kojim se ne ometa promet i oštećuju susjedni objekti </w:t>
      </w:r>
    </w:p>
    <w:p w14:paraId="5B2079A2" w14:textId="77777777" w:rsidR="00147FEE" w:rsidRPr="00147FEE" w:rsidRDefault="00147FEE" w:rsidP="00147FEE">
      <w:pPr>
        <w:numPr>
          <w:ilvl w:val="0"/>
          <w:numId w:val="21"/>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slučaju prekida radova odnosno nakon završetka radova, grobno mjesto i okoliš dovesti u prijašnje stanje odnosno ostaviti ih urednim i čistim </w:t>
      </w:r>
    </w:p>
    <w:p w14:paraId="07E71C23" w14:textId="77777777" w:rsidR="00147FEE" w:rsidRPr="00147FEE" w:rsidRDefault="00147FEE" w:rsidP="00147FEE">
      <w:pPr>
        <w:numPr>
          <w:ilvl w:val="0"/>
          <w:numId w:val="21"/>
        </w:numPr>
        <w:spacing w:after="33"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prevoziti materijal u vrijeme te putevima i stazama koje odredi upravitelj groblja </w:t>
      </w:r>
    </w:p>
    <w:p w14:paraId="482F2DDA" w14:textId="77777777" w:rsidR="00147FEE" w:rsidRPr="00147FEE" w:rsidRDefault="00147FEE" w:rsidP="00147FEE">
      <w:pPr>
        <w:numPr>
          <w:ilvl w:val="0"/>
          <w:numId w:val="21"/>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vodu na groblju upotrebljavati isključivo u svrhu radova i održavanja grobnih mjesta te izljevna mjesta ostavljati urednima. </w:t>
      </w:r>
    </w:p>
    <w:p w14:paraId="54FED471"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lastRenderedPageBreak/>
        <w:t xml:space="preserve">(2) Upravitelj groblja može u određene dane ili u određeno doba dana, zabraniti izvođenje radova na groblju ili na pojedinim dijelovima groblja. </w:t>
      </w:r>
    </w:p>
    <w:p w14:paraId="4F28E17F" w14:textId="77777777" w:rsidR="00147FEE" w:rsidRPr="00147FEE" w:rsidRDefault="00147FEE" w:rsidP="00147FEE">
      <w:pPr>
        <w:ind w:left="282"/>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E5F94EF" w14:textId="77777777" w:rsidR="00147FEE" w:rsidRPr="00147FEE" w:rsidRDefault="00147FEE" w:rsidP="00147FEE">
      <w:pPr>
        <w:spacing w:after="189"/>
        <w:ind w:left="282"/>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63E17FD2" w14:textId="131ACC54"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00323CFD">
        <w:rPr>
          <w:rFonts w:ascii="Arial" w:eastAsia="Arial" w:hAnsi="Arial" w:cs="Arial"/>
          <w:b/>
          <w:color w:val="000000"/>
          <w:szCs w:val="24"/>
          <w:lang w:eastAsia="hr-HR"/>
        </w:rPr>
        <w:t>0</w:t>
      </w:r>
      <w:r w:rsidRPr="00147FEE">
        <w:rPr>
          <w:rFonts w:ascii="Arial" w:eastAsia="Arial" w:hAnsi="Arial" w:cs="Arial"/>
          <w:b/>
          <w:color w:val="000000"/>
          <w:szCs w:val="24"/>
          <w:lang w:eastAsia="hr-HR"/>
        </w:rPr>
        <w:t xml:space="preserve">. </w:t>
      </w:r>
    </w:p>
    <w:p w14:paraId="5CF183D0" w14:textId="77777777" w:rsidR="00147FEE" w:rsidRPr="00147FEE" w:rsidRDefault="00147FEE" w:rsidP="00147FEE">
      <w:pPr>
        <w:spacing w:after="2"/>
        <w:ind w:left="36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385AAB50" w14:textId="77777777" w:rsidR="00147FEE" w:rsidRPr="00147FEE" w:rsidRDefault="00147FEE" w:rsidP="00147FEE">
      <w:pPr>
        <w:numPr>
          <w:ilvl w:val="0"/>
          <w:numId w:val="22"/>
        </w:numPr>
        <w:spacing w:after="43" w:line="250" w:lineRule="auto"/>
        <w:ind w:right="130" w:firstLine="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Građani su dužni pridržavati se pravila o ponašanju na groblju koje propisuje upravitelj groblja. </w:t>
      </w:r>
    </w:p>
    <w:p w14:paraId="096AF35C" w14:textId="77777777" w:rsidR="00147FEE" w:rsidRPr="00147FEE" w:rsidRDefault="00147FEE" w:rsidP="00147FEE">
      <w:pPr>
        <w:numPr>
          <w:ilvl w:val="0"/>
          <w:numId w:val="22"/>
        </w:numPr>
        <w:spacing w:after="41" w:line="250" w:lineRule="auto"/>
        <w:ind w:right="130" w:firstLine="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dužan je na svojoj mrežnoj stranici i na ulazu u groblje objaviti odluku o pravilima ponašanja na groblju. </w:t>
      </w:r>
    </w:p>
    <w:p w14:paraId="6706B4FC" w14:textId="2FED1DCF"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00323CFD">
        <w:rPr>
          <w:rFonts w:ascii="Arial" w:eastAsia="Arial" w:hAnsi="Arial" w:cs="Arial"/>
          <w:b/>
          <w:color w:val="000000"/>
          <w:szCs w:val="24"/>
          <w:lang w:eastAsia="hr-HR"/>
        </w:rPr>
        <w:t>1</w:t>
      </w:r>
      <w:r w:rsidRPr="00147FEE">
        <w:rPr>
          <w:rFonts w:ascii="Arial" w:eastAsia="Arial" w:hAnsi="Arial" w:cs="Arial"/>
          <w:b/>
          <w:color w:val="000000"/>
          <w:szCs w:val="24"/>
          <w:lang w:eastAsia="hr-HR"/>
        </w:rPr>
        <w:t>.</w:t>
      </w:r>
      <w:r w:rsidRPr="00147FEE">
        <w:rPr>
          <w:rFonts w:ascii="Arial" w:eastAsia="Arial" w:hAnsi="Arial" w:cs="Arial"/>
          <w:color w:val="000000"/>
          <w:szCs w:val="24"/>
          <w:lang w:eastAsia="hr-HR"/>
        </w:rPr>
        <w:t xml:space="preserve"> </w:t>
      </w:r>
    </w:p>
    <w:p w14:paraId="075A19F7"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6A2DA38" w14:textId="77777777" w:rsidR="00147FEE" w:rsidRPr="00147FEE" w:rsidRDefault="00147FEE" w:rsidP="00147FEE">
      <w:pPr>
        <w:spacing w:after="25" w:line="250" w:lineRule="auto"/>
        <w:ind w:left="360"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 grobljima je zabranjeno: </w:t>
      </w:r>
    </w:p>
    <w:p w14:paraId="509A66BE" w14:textId="77777777" w:rsidR="00147FEE" w:rsidRPr="00147FEE" w:rsidRDefault="00147FEE" w:rsidP="00147FEE">
      <w:pPr>
        <w:numPr>
          <w:ilvl w:val="0"/>
          <w:numId w:val="23"/>
        </w:numPr>
        <w:spacing w:after="27"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onečišćenje i oštećenje grobnih mjesta te opreme i uređaja grobnog mjesta i drugih prostora na groblju </w:t>
      </w:r>
    </w:p>
    <w:p w14:paraId="4E645D0A" w14:textId="77777777" w:rsidR="00147FEE" w:rsidRPr="00147FEE" w:rsidRDefault="00147FEE" w:rsidP="00147FEE">
      <w:pPr>
        <w:numPr>
          <w:ilvl w:val="0"/>
          <w:numId w:val="23"/>
        </w:numPr>
        <w:spacing w:after="26"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onečišćenje i oštećivanje putova, zelenih i drugih površina te prostora unutar groblja </w:t>
      </w:r>
    </w:p>
    <w:p w14:paraId="7B52368D" w14:textId="77777777" w:rsidR="00147FEE" w:rsidRPr="00147FEE" w:rsidRDefault="00147FEE" w:rsidP="00147FEE">
      <w:pPr>
        <w:numPr>
          <w:ilvl w:val="0"/>
          <w:numId w:val="23"/>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zaustavljanje, ostavljanje i vožnja vozilima (osim vozila s dozvolom) </w:t>
      </w:r>
    </w:p>
    <w:p w14:paraId="1C03AAF9" w14:textId="77777777" w:rsidR="00147FEE" w:rsidRPr="00147FEE" w:rsidRDefault="00147FEE" w:rsidP="00147FEE">
      <w:pPr>
        <w:numPr>
          <w:ilvl w:val="0"/>
          <w:numId w:val="23"/>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ostavljanje i vožnja mopedom, motociklom, biciklom i drugim prijevoznim sredstvima </w:t>
      </w:r>
    </w:p>
    <w:p w14:paraId="53C2CDB9" w14:textId="77777777" w:rsidR="00147FEE" w:rsidRPr="00147FEE" w:rsidRDefault="00147FEE" w:rsidP="00147FEE">
      <w:pPr>
        <w:numPr>
          <w:ilvl w:val="0"/>
          <w:numId w:val="23"/>
        </w:numPr>
        <w:spacing w:after="5"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dovoditi pse i druge životinje. </w:t>
      </w:r>
    </w:p>
    <w:p w14:paraId="735B260B" w14:textId="77777777" w:rsidR="00147FEE" w:rsidRPr="00147FEE" w:rsidRDefault="00147FEE" w:rsidP="00147FEE">
      <w:pPr>
        <w:spacing w:after="15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ACF6D29" w14:textId="77777777" w:rsidR="00147FEE" w:rsidRPr="00147FEE" w:rsidRDefault="00147FEE" w:rsidP="00147FEE">
      <w:pPr>
        <w:spacing w:after="199"/>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29B666E" w14:textId="77777777" w:rsidR="00147FEE" w:rsidRPr="00147FEE" w:rsidRDefault="00147FEE" w:rsidP="00147FEE">
      <w:pPr>
        <w:keepNext/>
        <w:keepLines/>
        <w:spacing w:after="158"/>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VIII. VELIČINA I DIMENZIJA GROBNIH MJESTA </w:t>
      </w:r>
    </w:p>
    <w:p w14:paraId="2EB56E11" w14:textId="77777777" w:rsidR="00147FEE" w:rsidRPr="00147FEE" w:rsidRDefault="00147FEE" w:rsidP="00147FEE">
      <w:pPr>
        <w:spacing w:after="185"/>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14C4F6E" w14:textId="4FBE5887" w:rsidR="00147FEE" w:rsidRPr="00147FEE" w:rsidRDefault="00147FEE" w:rsidP="00147FEE">
      <w:pPr>
        <w:spacing w:after="201"/>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00323CFD">
        <w:rPr>
          <w:rFonts w:ascii="Arial" w:eastAsia="Arial" w:hAnsi="Arial" w:cs="Arial"/>
          <w:b/>
          <w:color w:val="000000"/>
          <w:szCs w:val="24"/>
          <w:lang w:eastAsia="hr-HR"/>
        </w:rPr>
        <w:t>2</w:t>
      </w:r>
      <w:r w:rsidRPr="00147FEE">
        <w:rPr>
          <w:rFonts w:ascii="Arial" w:eastAsia="Arial" w:hAnsi="Arial" w:cs="Arial"/>
          <w:b/>
          <w:color w:val="000000"/>
          <w:szCs w:val="24"/>
          <w:lang w:eastAsia="hr-HR"/>
        </w:rPr>
        <w:t xml:space="preserve">. </w:t>
      </w:r>
    </w:p>
    <w:p w14:paraId="678FECDA" w14:textId="1D4FA013" w:rsidR="00147FEE" w:rsidRPr="00147FEE" w:rsidRDefault="00895DB3" w:rsidP="00147FEE">
      <w:pPr>
        <w:spacing w:after="166" w:line="250" w:lineRule="auto"/>
        <w:ind w:left="-15"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(1) Dimenzije grobnih mjesta na grobljima iz članka 2. ove Odluke su: </w:t>
      </w:r>
    </w:p>
    <w:p w14:paraId="177E4263" w14:textId="77777777" w:rsidR="00147FEE" w:rsidRPr="00147FEE" w:rsidRDefault="00147FEE" w:rsidP="00147FEE">
      <w:pPr>
        <w:spacing w:after="167" w:line="250" w:lineRule="auto"/>
        <w:ind w:left="-15"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neto dimenzija grobnog mjesta za odraslu osobu iznosi najmanje 80x200 cm, a dubina  ukopnog mjesta iznosi najmanje 180 cm. </w:t>
      </w:r>
    </w:p>
    <w:p w14:paraId="61C59113" w14:textId="77777777" w:rsidR="00147FEE" w:rsidRPr="00147FEE" w:rsidRDefault="00147FEE" w:rsidP="00147FEE">
      <w:pPr>
        <w:numPr>
          <w:ilvl w:val="0"/>
          <w:numId w:val="24"/>
        </w:numPr>
        <w:spacing w:after="164"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Dimenzija grobnice u pogledu dubine i dužine ne smije biti manja od dimenzija utvrđenih u stavku 1. ovog članka, dok je širina ovisna o broju predviđenih mjesta. </w:t>
      </w:r>
    </w:p>
    <w:p w14:paraId="735B802F" w14:textId="77777777" w:rsidR="00147FEE" w:rsidRPr="00147FEE" w:rsidRDefault="00147FEE" w:rsidP="00147FEE">
      <w:pPr>
        <w:numPr>
          <w:ilvl w:val="0"/>
          <w:numId w:val="24"/>
        </w:numPr>
        <w:spacing w:after="164"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Otvor zidane grobnice zatvara se poklopcem i treba biti dimenzioniran tako da se lijes može bez teškoće uložiti u grobnicu. </w:t>
      </w:r>
    </w:p>
    <w:p w14:paraId="185175B3" w14:textId="77777777" w:rsidR="00147FEE" w:rsidRPr="00147FEE" w:rsidRDefault="00147FEE" w:rsidP="00147FEE">
      <w:pPr>
        <w:numPr>
          <w:ilvl w:val="0"/>
          <w:numId w:val="24"/>
        </w:numPr>
        <w:spacing w:after="161"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Ljesovi u zidanim grobnicama ne mogu se polagati jedan na drugog, već na prečke (konzole) koje se u tu svrhu ugrađuju. </w:t>
      </w:r>
    </w:p>
    <w:p w14:paraId="081D19CA" w14:textId="77777777" w:rsidR="00147FEE" w:rsidRPr="00147FEE" w:rsidRDefault="00147FEE" w:rsidP="00147FEE">
      <w:pPr>
        <w:spacing w:after="155"/>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F7311FA" w14:textId="77777777" w:rsidR="00147FEE" w:rsidRPr="00147FEE" w:rsidRDefault="00147FEE" w:rsidP="00147FEE">
      <w:pPr>
        <w:keepNext/>
        <w:keepLines/>
        <w:spacing w:after="191"/>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IX. UVJETI UPRAVLJANJA GROBLJEM </w:t>
      </w:r>
    </w:p>
    <w:p w14:paraId="5C859B7B" w14:textId="2C8FF503" w:rsidR="00147FEE" w:rsidRPr="00147FEE" w:rsidRDefault="00147FEE" w:rsidP="00147FEE">
      <w:pPr>
        <w:spacing w:after="191"/>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00323CFD">
        <w:rPr>
          <w:rFonts w:ascii="Arial" w:eastAsia="Arial" w:hAnsi="Arial" w:cs="Arial"/>
          <w:b/>
          <w:color w:val="000000"/>
          <w:szCs w:val="24"/>
          <w:lang w:eastAsia="hr-HR"/>
        </w:rPr>
        <w:t>3</w:t>
      </w:r>
      <w:r w:rsidRPr="00147FEE">
        <w:rPr>
          <w:rFonts w:ascii="Arial" w:eastAsia="Arial" w:hAnsi="Arial" w:cs="Arial"/>
          <w:b/>
          <w:color w:val="000000"/>
          <w:szCs w:val="24"/>
          <w:lang w:eastAsia="hr-HR"/>
        </w:rPr>
        <w:t xml:space="preserve">. </w:t>
      </w:r>
    </w:p>
    <w:p w14:paraId="0CAA9A99" w14:textId="77777777" w:rsidR="00147FEE" w:rsidRPr="00147FEE" w:rsidRDefault="00147FEE" w:rsidP="00147FEE">
      <w:pPr>
        <w:spacing w:after="162"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Upravitelj groblja dužan je upravljati grobljem pažnjom dobroga gospodara i na način kojim se iskazuje poštovanje prema umrlima</w:t>
      </w:r>
      <w:r w:rsidRPr="00147FEE">
        <w:rPr>
          <w:rFonts w:ascii="Arial" w:eastAsia="Arial" w:hAnsi="Arial" w:cs="Arial"/>
          <w:b/>
          <w:color w:val="000000"/>
          <w:szCs w:val="24"/>
          <w:lang w:eastAsia="hr-HR"/>
        </w:rPr>
        <w:t xml:space="preserve">. </w:t>
      </w:r>
    </w:p>
    <w:p w14:paraId="07F99C0E" w14:textId="77777777" w:rsidR="00147FEE" w:rsidRDefault="00147FEE" w:rsidP="00147FEE">
      <w:pPr>
        <w:spacing w:after="191"/>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 </w:t>
      </w:r>
    </w:p>
    <w:p w14:paraId="1886CF93" w14:textId="77777777" w:rsidR="005F20CD" w:rsidRPr="00147FEE" w:rsidRDefault="005F20CD" w:rsidP="00147FEE">
      <w:pPr>
        <w:spacing w:after="191"/>
        <w:rPr>
          <w:rFonts w:ascii="Arial" w:eastAsia="Arial" w:hAnsi="Arial" w:cs="Arial"/>
          <w:color w:val="000000"/>
          <w:szCs w:val="24"/>
          <w:lang w:eastAsia="hr-HR"/>
        </w:rPr>
      </w:pPr>
    </w:p>
    <w:p w14:paraId="0DE4689B" w14:textId="78AE2FB3" w:rsidR="00147FEE" w:rsidRPr="00367F7C" w:rsidRDefault="00147FEE" w:rsidP="00367F7C">
      <w:pPr>
        <w:ind w:left="10" w:right="138" w:hanging="10"/>
        <w:jc w:val="center"/>
        <w:rPr>
          <w:rFonts w:ascii="Arial" w:eastAsia="Arial" w:hAnsi="Arial" w:cs="Arial"/>
          <w:b/>
          <w:color w:val="000000"/>
          <w:szCs w:val="24"/>
          <w:lang w:eastAsia="hr-HR"/>
        </w:rPr>
      </w:pPr>
      <w:r w:rsidRPr="00147FEE">
        <w:rPr>
          <w:rFonts w:ascii="Arial" w:eastAsia="Arial" w:hAnsi="Arial" w:cs="Arial"/>
          <w:b/>
          <w:color w:val="000000"/>
          <w:szCs w:val="24"/>
          <w:lang w:eastAsia="hr-HR"/>
        </w:rPr>
        <w:lastRenderedPageBreak/>
        <w:t>Članak 2</w:t>
      </w:r>
      <w:r w:rsidR="00323CFD">
        <w:rPr>
          <w:rFonts w:ascii="Arial" w:eastAsia="Arial" w:hAnsi="Arial" w:cs="Arial"/>
          <w:b/>
          <w:color w:val="000000"/>
          <w:szCs w:val="24"/>
          <w:lang w:eastAsia="hr-HR"/>
        </w:rPr>
        <w:t>4</w:t>
      </w:r>
      <w:r w:rsidRPr="00147FEE">
        <w:rPr>
          <w:rFonts w:ascii="Arial" w:eastAsia="Arial" w:hAnsi="Arial" w:cs="Arial"/>
          <w:b/>
          <w:color w:val="000000"/>
          <w:szCs w:val="24"/>
          <w:lang w:eastAsia="hr-HR"/>
        </w:rPr>
        <w:t xml:space="preserve">. </w:t>
      </w:r>
    </w:p>
    <w:p w14:paraId="4C3DB194" w14:textId="77777777" w:rsidR="00895DB3" w:rsidRDefault="00147FEE" w:rsidP="00367F7C">
      <w:pPr>
        <w:numPr>
          <w:ilvl w:val="0"/>
          <w:numId w:val="25"/>
        </w:numPr>
        <w:spacing w:after="5" w:line="250" w:lineRule="auto"/>
        <w:ind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Upravitelj groblja dužan je voditi grobni očevidnik i registar umrlih osoba. </w:t>
      </w:r>
    </w:p>
    <w:p w14:paraId="0E8DB989" w14:textId="0E3617DA" w:rsidR="00147FEE" w:rsidRDefault="00895DB3" w:rsidP="00367F7C">
      <w:pPr>
        <w:numPr>
          <w:ilvl w:val="0"/>
          <w:numId w:val="25"/>
        </w:numPr>
        <w:spacing w:after="5" w:line="250" w:lineRule="auto"/>
        <w:ind w:right="130"/>
        <w:jc w:val="both"/>
        <w:rPr>
          <w:rFonts w:ascii="Arial" w:eastAsia="Arial" w:hAnsi="Arial" w:cs="Arial"/>
          <w:color w:val="000000"/>
          <w:szCs w:val="24"/>
          <w:lang w:eastAsia="hr-HR"/>
        </w:rPr>
      </w:pPr>
      <w:r w:rsidRPr="00895DB3">
        <w:rPr>
          <w:rFonts w:ascii="Arial" w:eastAsia="Arial" w:hAnsi="Arial" w:cs="Arial"/>
          <w:color w:val="000000"/>
          <w:szCs w:val="24"/>
          <w:lang w:eastAsia="hr-HR"/>
        </w:rPr>
        <w:t>Registar umrlih osoba pohranjuje se i trajno čuva.</w:t>
      </w:r>
    </w:p>
    <w:p w14:paraId="71418057" w14:textId="77777777" w:rsidR="00895DB3" w:rsidRDefault="00895DB3" w:rsidP="00895DB3">
      <w:pPr>
        <w:numPr>
          <w:ilvl w:val="0"/>
          <w:numId w:val="25"/>
        </w:numPr>
        <w:spacing w:after="5" w:line="250" w:lineRule="auto"/>
        <w:ind w:right="130"/>
        <w:jc w:val="both"/>
        <w:rPr>
          <w:rFonts w:ascii="Arial" w:eastAsia="Arial" w:hAnsi="Arial" w:cs="Arial"/>
          <w:color w:val="000000"/>
          <w:szCs w:val="24"/>
          <w:lang w:eastAsia="hr-HR"/>
        </w:rPr>
      </w:pPr>
      <w:r w:rsidRPr="00895DB3">
        <w:rPr>
          <w:rFonts w:ascii="Arial" w:eastAsia="Arial" w:hAnsi="Arial" w:cs="Arial"/>
          <w:color w:val="000000"/>
          <w:szCs w:val="24"/>
          <w:lang w:eastAsia="hr-HR"/>
        </w:rPr>
        <w:t>Grobni očevidnik i registar umrlih osoba vodi se u digitalnom obliku ili u obliku knjige.</w:t>
      </w:r>
    </w:p>
    <w:p w14:paraId="01BD9E4C" w14:textId="77777777" w:rsidR="00895DB3" w:rsidRPr="00895DB3" w:rsidRDefault="00895DB3" w:rsidP="00895DB3">
      <w:pPr>
        <w:pStyle w:val="Odlomakpopisa"/>
        <w:numPr>
          <w:ilvl w:val="0"/>
          <w:numId w:val="25"/>
        </w:numPr>
        <w:spacing w:after="5" w:line="250" w:lineRule="auto"/>
        <w:ind w:right="130"/>
        <w:jc w:val="both"/>
        <w:rPr>
          <w:rFonts w:ascii="Arial" w:eastAsia="Arial" w:hAnsi="Arial" w:cs="Arial"/>
          <w:color w:val="000000"/>
          <w:szCs w:val="24"/>
          <w:lang w:eastAsia="hr-HR"/>
        </w:rPr>
      </w:pPr>
      <w:r w:rsidRPr="00895DB3">
        <w:rPr>
          <w:rFonts w:ascii="Arial" w:eastAsia="Arial" w:hAnsi="Arial" w:cs="Arial"/>
          <w:color w:val="000000"/>
          <w:szCs w:val="24"/>
          <w:lang w:eastAsia="hr-HR"/>
        </w:rPr>
        <w:t>Dio očevidnika koji sadrži podatak o grobnim mjestima, ime i prezime korisnika grobnih mjesta i ukopanih osoba je javan i objavljuje se na mrežnim stranicama Upravitelja groblja.</w:t>
      </w:r>
    </w:p>
    <w:p w14:paraId="5390B4E4" w14:textId="77777777" w:rsidR="00895DB3" w:rsidRPr="00895DB3" w:rsidRDefault="00895DB3" w:rsidP="00895DB3">
      <w:pPr>
        <w:spacing w:after="5" w:line="250" w:lineRule="auto"/>
        <w:ind w:left="567" w:right="130"/>
        <w:jc w:val="both"/>
        <w:rPr>
          <w:rFonts w:ascii="Arial" w:eastAsia="Arial" w:hAnsi="Arial" w:cs="Arial"/>
          <w:color w:val="000000"/>
          <w:szCs w:val="24"/>
          <w:lang w:eastAsia="hr-HR"/>
        </w:rPr>
      </w:pPr>
    </w:p>
    <w:p w14:paraId="78E581A3" w14:textId="570603D8" w:rsidR="00895DB3" w:rsidRPr="00895DB3" w:rsidRDefault="00895DB3" w:rsidP="00895DB3">
      <w:pPr>
        <w:spacing w:after="5" w:line="250" w:lineRule="auto"/>
        <w:ind w:left="567" w:right="130"/>
        <w:jc w:val="both"/>
        <w:rPr>
          <w:rFonts w:ascii="Arial" w:eastAsia="Arial" w:hAnsi="Arial" w:cs="Arial"/>
          <w:color w:val="000000"/>
          <w:szCs w:val="24"/>
          <w:lang w:eastAsia="hr-HR"/>
        </w:rPr>
      </w:pPr>
    </w:p>
    <w:p w14:paraId="7A055B38" w14:textId="6F7225C4" w:rsidR="00147FEE" w:rsidRPr="00147FEE" w:rsidRDefault="00147FEE" w:rsidP="00147FEE">
      <w:pPr>
        <w:spacing w:after="189"/>
        <w:rPr>
          <w:rFonts w:ascii="Arial" w:eastAsia="Arial" w:hAnsi="Arial" w:cs="Arial"/>
          <w:color w:val="000000"/>
          <w:szCs w:val="24"/>
          <w:lang w:eastAsia="hr-HR"/>
        </w:rPr>
      </w:pPr>
    </w:p>
    <w:p w14:paraId="3A897ABD" w14:textId="4952D9D7" w:rsidR="00147FEE" w:rsidRPr="00147FEE" w:rsidRDefault="00147FEE" w:rsidP="00147FEE">
      <w:pPr>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2</w:t>
      </w:r>
      <w:r w:rsidR="00323CFD">
        <w:rPr>
          <w:rFonts w:ascii="Arial" w:eastAsia="Arial" w:hAnsi="Arial" w:cs="Arial"/>
          <w:b/>
          <w:color w:val="000000"/>
          <w:szCs w:val="24"/>
          <w:lang w:eastAsia="hr-HR"/>
        </w:rPr>
        <w:t>5</w:t>
      </w:r>
      <w:r w:rsidRPr="00147FEE">
        <w:rPr>
          <w:rFonts w:ascii="Arial" w:eastAsia="Arial" w:hAnsi="Arial" w:cs="Arial"/>
          <w:b/>
          <w:color w:val="000000"/>
          <w:szCs w:val="24"/>
          <w:lang w:eastAsia="hr-HR"/>
        </w:rPr>
        <w:t xml:space="preserve">. </w:t>
      </w:r>
    </w:p>
    <w:p w14:paraId="47368731" w14:textId="77777777" w:rsidR="00147FEE" w:rsidRPr="00147FEE" w:rsidRDefault="00147FEE" w:rsidP="00147FEE">
      <w:pPr>
        <w:numPr>
          <w:ilvl w:val="0"/>
          <w:numId w:val="26"/>
        </w:numPr>
        <w:spacing w:after="182"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izvođenje svih radova na grobnom mjestu (postava klupe, gravura, postava grobne galanterije, postava nadgrobnih elemenata, građevinski i klesarski radovi) potrebna je suglasnost upravitelja groblja.  </w:t>
      </w:r>
    </w:p>
    <w:p w14:paraId="11ED372C" w14:textId="77777777" w:rsidR="00147FEE" w:rsidRPr="00147FEE" w:rsidRDefault="00147FEE" w:rsidP="00147FEE">
      <w:pPr>
        <w:numPr>
          <w:ilvl w:val="0"/>
          <w:numId w:val="26"/>
        </w:numPr>
        <w:spacing w:after="200"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izdavanje suglasnosti iz članka 28. stavka 1. ove odluke korisnik grobnog mjesta dužan je priložiti: </w:t>
      </w:r>
    </w:p>
    <w:p w14:paraId="546A5AB1" w14:textId="77777777" w:rsidR="00147FEE" w:rsidRPr="00147FEE" w:rsidRDefault="00147FEE" w:rsidP="00147FEE">
      <w:pPr>
        <w:numPr>
          <w:ilvl w:val="0"/>
          <w:numId w:val="27"/>
        </w:numPr>
        <w:spacing w:after="207"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zahtjev korisnika grobnog mjesta vlastoručno potpisan s naznačenim OIB-om korisnika </w:t>
      </w:r>
    </w:p>
    <w:p w14:paraId="0F260BA0" w14:textId="77777777" w:rsidR="00147FEE" w:rsidRPr="00147FEE" w:rsidRDefault="00147FEE" w:rsidP="00147FEE">
      <w:pPr>
        <w:numPr>
          <w:ilvl w:val="0"/>
          <w:numId w:val="27"/>
        </w:numPr>
        <w:spacing w:after="20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ako ima više korisnika grobnog mjesta za izvođenje radova, potrebna je suglasnost svih korisnika, a iznimno ako sukorisnici ne daju suglasnost, korisnik može izvoditi radove i bez njihove suglasnosti uz obvezno prilaganje javnobilježnički ovjerene izjave kojom prihvaća odgovornost prema ostalim sukorisnicima </w:t>
      </w:r>
    </w:p>
    <w:p w14:paraId="4198AC00" w14:textId="77777777" w:rsidR="00147FEE" w:rsidRPr="00147FEE" w:rsidRDefault="00147FEE" w:rsidP="00147FEE">
      <w:pPr>
        <w:numPr>
          <w:ilvl w:val="0"/>
          <w:numId w:val="27"/>
        </w:numPr>
        <w:spacing w:after="107" w:line="307"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tehnički nacrt izgleda nadgrobnog uređaja (nadgrobnog spomenika) s točno unesenim mjerama neto i bruto površine grobnog mjesta i označenim stazama između susjednih grobnih mjesta, dimenzijama (širinom, dužinom i visinom) pojedinih nadgrobnih elemenata i izgledom nadgrobnog uređaja, oblika i položaja nadgrobne ploče, kao i nacrt s dimenzijama teksta i oznaka koje se upisuju te vrstu, boju i završnu obradu materijala nadgrobnog uređaja  - opis radova, plan izvođenja radova i rok završetka radova. </w:t>
      </w:r>
    </w:p>
    <w:p w14:paraId="190B62A8" w14:textId="77777777" w:rsidR="00147FEE" w:rsidRPr="00147FEE" w:rsidRDefault="00147FEE" w:rsidP="00147FEE">
      <w:pPr>
        <w:numPr>
          <w:ilvl w:val="0"/>
          <w:numId w:val="28"/>
        </w:numPr>
        <w:spacing w:after="16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Za radove na grobljima i grobnim mjestima koja su zaštićeno kulturno dobro ili se nalaze na području kulturnog dobra za izdavanje suglasnosti potrebno je i rješenje o prethodnom odobrenju upravnog tijela nadležnog za zaštitu spomenika kulture i prirode. </w:t>
      </w:r>
    </w:p>
    <w:p w14:paraId="64D474A9" w14:textId="77777777" w:rsidR="00147FEE" w:rsidRPr="00147FEE" w:rsidRDefault="00147FEE" w:rsidP="00147FEE">
      <w:pPr>
        <w:numPr>
          <w:ilvl w:val="0"/>
          <w:numId w:val="28"/>
        </w:numPr>
        <w:spacing w:after="19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Uprava groblja izdaje suglasnost u roku od 60 dana od uredno predanog zahtjeva odnosno od dana zaprimanja rješenja o prethodnom odobrenju upravnog tijela nadležnog za zaštitu spomenika kulture i prirode. </w:t>
      </w:r>
    </w:p>
    <w:p w14:paraId="458C68FC" w14:textId="77777777" w:rsidR="00147FEE" w:rsidRPr="00147FEE" w:rsidRDefault="00147FEE" w:rsidP="00147FEE">
      <w:pPr>
        <w:numPr>
          <w:ilvl w:val="0"/>
          <w:numId w:val="28"/>
        </w:numPr>
        <w:spacing w:after="178"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Ako upravitelj groblja ne izda suglasnost u roku iz stavka 4. ovog članka, smatra se da je suglasnost dana, osim ako groblje ili grobno mjesto na kojem će se izvoditi radovi ima status kulturnog dobra ili status dobra od lokalnog značenja. </w:t>
      </w:r>
    </w:p>
    <w:p w14:paraId="5DEEC052" w14:textId="4EFAC464" w:rsidR="00147FEE" w:rsidRPr="00147FEE" w:rsidRDefault="00147FEE" w:rsidP="00895DB3">
      <w:pPr>
        <w:numPr>
          <w:ilvl w:val="0"/>
          <w:numId w:val="28"/>
        </w:numPr>
        <w:spacing w:after="38"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slučaju uređenja grobnog mjesta bez suglasnosti sukorisnika iz stavka 1. alineje 2. ovoga članka, upravitelj groblja ne ulazi u rješavanje međusobnih odnosa sukorisnika. </w:t>
      </w:r>
    </w:p>
    <w:p w14:paraId="241C3799" w14:textId="78CB3B91" w:rsidR="005F20CD" w:rsidRDefault="005F20CD" w:rsidP="00147FEE">
      <w:pPr>
        <w:spacing w:after="187"/>
        <w:rPr>
          <w:rFonts w:ascii="Arial" w:eastAsia="Arial" w:hAnsi="Arial" w:cs="Arial"/>
          <w:b/>
          <w:color w:val="000000"/>
          <w:szCs w:val="24"/>
          <w:lang w:eastAsia="hr-HR"/>
        </w:rPr>
      </w:pPr>
    </w:p>
    <w:p w14:paraId="03CDC268" w14:textId="77777777" w:rsidR="005F20CD" w:rsidRPr="005F20CD" w:rsidRDefault="005F20CD" w:rsidP="00147FEE">
      <w:pPr>
        <w:spacing w:after="187"/>
        <w:rPr>
          <w:rFonts w:ascii="Arial" w:eastAsia="Arial" w:hAnsi="Arial" w:cs="Arial"/>
          <w:b/>
          <w:color w:val="000000"/>
          <w:szCs w:val="24"/>
          <w:lang w:eastAsia="hr-HR"/>
        </w:rPr>
      </w:pPr>
    </w:p>
    <w:p w14:paraId="3CC003B3" w14:textId="4E1B464D" w:rsidR="00895DB3" w:rsidRDefault="00147FEE" w:rsidP="00147FEE">
      <w:pPr>
        <w:spacing w:after="101" w:line="313" w:lineRule="auto"/>
        <w:ind w:left="-15" w:right="130" w:firstLine="3992"/>
        <w:jc w:val="both"/>
        <w:rPr>
          <w:rFonts w:ascii="Arial" w:eastAsia="Arial" w:hAnsi="Arial" w:cs="Arial"/>
          <w:b/>
          <w:color w:val="000000"/>
          <w:szCs w:val="24"/>
          <w:lang w:eastAsia="hr-HR"/>
        </w:rPr>
      </w:pPr>
      <w:r w:rsidRPr="00147FEE">
        <w:rPr>
          <w:rFonts w:ascii="Arial" w:eastAsia="Arial" w:hAnsi="Arial" w:cs="Arial"/>
          <w:b/>
          <w:color w:val="000000"/>
          <w:szCs w:val="24"/>
          <w:lang w:eastAsia="hr-HR"/>
        </w:rPr>
        <w:lastRenderedPageBreak/>
        <w:t>Članak 2</w:t>
      </w:r>
      <w:r w:rsidR="00323CFD">
        <w:rPr>
          <w:rFonts w:ascii="Arial" w:eastAsia="Arial" w:hAnsi="Arial" w:cs="Arial"/>
          <w:b/>
          <w:color w:val="000000"/>
          <w:szCs w:val="24"/>
          <w:lang w:eastAsia="hr-HR"/>
        </w:rPr>
        <w:t>6</w:t>
      </w:r>
      <w:r w:rsidRPr="00147FEE">
        <w:rPr>
          <w:rFonts w:ascii="Arial" w:eastAsia="Arial" w:hAnsi="Arial" w:cs="Arial"/>
          <w:b/>
          <w:color w:val="000000"/>
          <w:szCs w:val="24"/>
          <w:lang w:eastAsia="hr-HR"/>
        </w:rPr>
        <w:t xml:space="preserve">. </w:t>
      </w:r>
    </w:p>
    <w:p w14:paraId="773C74A7" w14:textId="06C857B5" w:rsidR="00147FEE" w:rsidRPr="00147FEE" w:rsidRDefault="00860E0E" w:rsidP="00895DB3">
      <w:pPr>
        <w:spacing w:after="101" w:line="313" w:lineRule="auto"/>
        <w:ind w:left="-15"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367F7C">
        <w:rPr>
          <w:rFonts w:ascii="Arial" w:eastAsia="Arial" w:hAnsi="Arial" w:cs="Arial"/>
          <w:color w:val="000000"/>
          <w:szCs w:val="24"/>
          <w:lang w:eastAsia="hr-HR"/>
        </w:rPr>
        <w:t xml:space="preserve">  </w:t>
      </w: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(1) Odgovornost za štetu koja nastane trećim osobama zbog radova na groblju izvedenih bez suglasnosti ili protivno suglasnosti upravitelja groblja  snose naručitelj i izvođač radova. </w:t>
      </w:r>
    </w:p>
    <w:p w14:paraId="655412E4" w14:textId="5ABE09C5" w:rsidR="00147FEE" w:rsidRPr="00147FEE" w:rsidRDefault="00367F7C" w:rsidP="00367F7C">
      <w:pPr>
        <w:spacing w:after="164" w:line="250" w:lineRule="auto"/>
        <w:ind w:left="-15"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(2) </w:t>
      </w: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Upravitelj groblja pozvat će korisnika grobnog mjesta uređenog bez suglasnosti da ishodi suglasnost i prema njoj uredi grobno mjesto, a do uređenja  u skladu sa suglasnošću, zabraniti će ukope. </w:t>
      </w:r>
    </w:p>
    <w:p w14:paraId="6565A824"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07F05BD3" w14:textId="09C2FE03" w:rsidR="00147FEE" w:rsidRPr="00147FEE" w:rsidRDefault="00147FEE" w:rsidP="00147FEE">
      <w:pPr>
        <w:spacing w:after="163"/>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27</w:t>
      </w:r>
      <w:r w:rsidRPr="00147FEE">
        <w:rPr>
          <w:rFonts w:ascii="Arial" w:eastAsia="Arial" w:hAnsi="Arial" w:cs="Arial"/>
          <w:b/>
          <w:color w:val="000000"/>
          <w:szCs w:val="24"/>
          <w:lang w:eastAsia="hr-HR"/>
        </w:rPr>
        <w:t xml:space="preserve">. </w:t>
      </w:r>
    </w:p>
    <w:p w14:paraId="2AFF72F6" w14:textId="77777777" w:rsidR="00147FEE" w:rsidRPr="00147FEE" w:rsidRDefault="00147FEE" w:rsidP="00147FEE">
      <w:pPr>
        <w:numPr>
          <w:ilvl w:val="0"/>
          <w:numId w:val="29"/>
        </w:numPr>
        <w:spacing w:after="167"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 neposrednoj blizini nepokretnih pojedinačnih zaštićenih kulturnih dobara upisanih u Registar kulturnih dobara Republike Hrvatske zabranjeni su svi građevinski i drugi radovi, formiranje novih te proširenje već postojećih grobnih polja i grobnih mjesta.  </w:t>
      </w:r>
    </w:p>
    <w:p w14:paraId="24EA21E2" w14:textId="77777777" w:rsidR="00147FEE" w:rsidRPr="00147FEE" w:rsidRDefault="00147FEE" w:rsidP="00147FEE">
      <w:pPr>
        <w:numPr>
          <w:ilvl w:val="0"/>
          <w:numId w:val="29"/>
        </w:numPr>
        <w:spacing w:after="159"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Restauratorski i konzervatorski radovi dopušteni su sukladno posebnim propisima o zaštiti i očuvanju kulturnih dobara. </w:t>
      </w:r>
    </w:p>
    <w:p w14:paraId="45229EC3" w14:textId="77777777" w:rsidR="00147FEE" w:rsidRPr="00147FEE" w:rsidRDefault="00147FEE" w:rsidP="00147FEE">
      <w:pPr>
        <w:spacing w:after="189"/>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C317980" w14:textId="709C02DB" w:rsidR="00147FEE" w:rsidRPr="00147FEE" w:rsidRDefault="00147FEE" w:rsidP="00147FEE">
      <w:pPr>
        <w:spacing w:after="191"/>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28</w:t>
      </w:r>
      <w:r w:rsidRPr="00147FEE">
        <w:rPr>
          <w:rFonts w:ascii="Arial" w:eastAsia="Arial" w:hAnsi="Arial" w:cs="Arial"/>
          <w:b/>
          <w:color w:val="000000"/>
          <w:szCs w:val="24"/>
          <w:lang w:eastAsia="hr-HR"/>
        </w:rPr>
        <w:t xml:space="preserve">. </w:t>
      </w:r>
    </w:p>
    <w:p w14:paraId="710F1B75" w14:textId="0888D5AB" w:rsidR="00147FEE" w:rsidRPr="00147FEE" w:rsidRDefault="00860E0E" w:rsidP="00147FEE">
      <w:pPr>
        <w:numPr>
          <w:ilvl w:val="0"/>
          <w:numId w:val="30"/>
        </w:numPr>
        <w:spacing w:after="204" w:line="250" w:lineRule="auto"/>
        <w:ind w:right="130" w:firstLine="710"/>
        <w:jc w:val="both"/>
        <w:rPr>
          <w:rFonts w:ascii="Arial" w:eastAsia="Arial" w:hAnsi="Arial" w:cs="Arial"/>
          <w:color w:val="000000"/>
          <w:szCs w:val="24"/>
          <w:lang w:eastAsia="hr-HR"/>
        </w:rPr>
      </w:pPr>
      <w:r>
        <w:rPr>
          <w:rFonts w:ascii="Arial" w:eastAsia="Arial" w:hAnsi="Arial" w:cs="Arial"/>
          <w:color w:val="000000"/>
          <w:szCs w:val="24"/>
          <w:lang w:eastAsia="hr-HR"/>
        </w:rPr>
        <w:t xml:space="preserve">Općina je </w:t>
      </w:r>
      <w:r w:rsidR="00147FEE" w:rsidRPr="00147FEE">
        <w:rPr>
          <w:rFonts w:ascii="Arial" w:eastAsia="Arial" w:hAnsi="Arial" w:cs="Arial"/>
          <w:color w:val="000000"/>
          <w:szCs w:val="24"/>
          <w:lang w:eastAsia="hr-HR"/>
        </w:rPr>
        <w:t>duž</w:t>
      </w:r>
      <w:r>
        <w:rPr>
          <w:rFonts w:ascii="Arial" w:eastAsia="Arial" w:hAnsi="Arial" w:cs="Arial"/>
          <w:color w:val="000000"/>
          <w:szCs w:val="24"/>
          <w:lang w:eastAsia="hr-HR"/>
        </w:rPr>
        <w:t xml:space="preserve">na </w:t>
      </w:r>
      <w:r w:rsidR="00147FEE" w:rsidRPr="00147FEE">
        <w:rPr>
          <w:rFonts w:ascii="Arial" w:eastAsia="Arial" w:hAnsi="Arial" w:cs="Arial"/>
          <w:color w:val="000000"/>
          <w:szCs w:val="24"/>
          <w:lang w:eastAsia="hr-HR"/>
        </w:rPr>
        <w:t xml:space="preserve"> brinuti o grobovima koju su proglašeni spomenicima kulture, grobovima u kojima su pokopani posmrtni ostaci značajnih povijesnih osoba te o grobovima palih boraca NOR-a i hrvatskih branitelja poginulih u domovinskom ratu. </w:t>
      </w:r>
    </w:p>
    <w:p w14:paraId="6B9D5049" w14:textId="4996DFD6" w:rsidR="00147FEE" w:rsidRPr="00147FEE" w:rsidRDefault="00147FEE" w:rsidP="00860E0E">
      <w:pPr>
        <w:spacing w:after="169" w:line="250" w:lineRule="auto"/>
        <w:ind w:left="710"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0668D44" w14:textId="3FCFDB1D" w:rsidR="00147FEE" w:rsidRPr="00147FEE" w:rsidRDefault="00147FEE" w:rsidP="00147FEE">
      <w:pPr>
        <w:spacing w:after="0"/>
        <w:rPr>
          <w:rFonts w:ascii="Arial" w:eastAsia="Arial" w:hAnsi="Arial" w:cs="Arial"/>
          <w:color w:val="000000"/>
          <w:szCs w:val="24"/>
          <w:lang w:eastAsia="hr-HR"/>
        </w:rPr>
      </w:pPr>
    </w:p>
    <w:p w14:paraId="394639A7"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61E8E3D" w14:textId="764CD014"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X. UVJETI I MJERILA ZA PLAĆANJE NAKNADE  ZA DODJELU GROBNOG MJESTA NA KORIŠTENJE I GODIŠNJE GROBNE  NAKNADE </w:t>
      </w:r>
    </w:p>
    <w:p w14:paraId="6D439A71" w14:textId="77777777" w:rsidR="00147FEE" w:rsidRPr="00147FEE" w:rsidRDefault="00147FEE" w:rsidP="00147FEE">
      <w:pPr>
        <w:spacing w:after="1"/>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588CA8C" w14:textId="5A528B12" w:rsidR="00147FEE" w:rsidRPr="00147FEE" w:rsidRDefault="00147FEE" w:rsidP="00147FEE">
      <w:pPr>
        <w:spacing w:after="0"/>
        <w:ind w:left="10" w:right="210"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Članak </w:t>
      </w:r>
      <w:r w:rsidR="00323CFD">
        <w:rPr>
          <w:rFonts w:ascii="Arial" w:eastAsia="Arial" w:hAnsi="Arial" w:cs="Arial"/>
          <w:b/>
          <w:color w:val="000000"/>
          <w:szCs w:val="24"/>
          <w:lang w:eastAsia="hr-HR"/>
        </w:rPr>
        <w:t>29</w:t>
      </w:r>
      <w:r w:rsidRPr="00147FEE">
        <w:rPr>
          <w:rFonts w:ascii="Arial" w:eastAsia="Arial" w:hAnsi="Arial" w:cs="Arial"/>
          <w:b/>
          <w:color w:val="000000"/>
          <w:szCs w:val="24"/>
          <w:lang w:eastAsia="hr-HR"/>
        </w:rPr>
        <w:t xml:space="preserve">. </w:t>
      </w:r>
    </w:p>
    <w:p w14:paraId="7BCF5378" w14:textId="36EF86D1" w:rsidR="00147FEE" w:rsidRPr="00147FEE" w:rsidRDefault="00147FEE" w:rsidP="00147FEE">
      <w:pPr>
        <w:numPr>
          <w:ilvl w:val="0"/>
          <w:numId w:val="32"/>
        </w:numPr>
        <w:spacing w:after="5" w:line="250" w:lineRule="auto"/>
        <w:ind w:right="130" w:firstLine="605"/>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Visinu naknade za dodjelu grobnog mjesta na korištenje i visinu godišnje grobne naknade određuje upravitelj groblja uz prethodnu suglasnost </w:t>
      </w:r>
      <w:r w:rsidR="008E6EB2">
        <w:rPr>
          <w:rFonts w:ascii="Arial" w:eastAsia="Arial" w:hAnsi="Arial" w:cs="Arial"/>
          <w:color w:val="000000"/>
          <w:szCs w:val="24"/>
          <w:lang w:eastAsia="hr-HR"/>
        </w:rPr>
        <w:t>Općinskog vijeća</w:t>
      </w:r>
      <w:r w:rsidRPr="00367F7C">
        <w:rPr>
          <w:rFonts w:ascii="Arial" w:eastAsia="Arial" w:hAnsi="Arial" w:cs="Arial"/>
          <w:color w:val="000000"/>
          <w:szCs w:val="24"/>
          <w:lang w:eastAsia="hr-HR"/>
        </w:rPr>
        <w:t xml:space="preserve">. </w:t>
      </w:r>
    </w:p>
    <w:p w14:paraId="5BC21109" w14:textId="77777777" w:rsidR="00147FEE" w:rsidRPr="00147FEE" w:rsidRDefault="00147FEE" w:rsidP="00147FEE">
      <w:pPr>
        <w:numPr>
          <w:ilvl w:val="0"/>
          <w:numId w:val="32"/>
        </w:numPr>
        <w:spacing w:after="5" w:line="250" w:lineRule="auto"/>
        <w:ind w:right="130" w:firstLine="605"/>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Naknada za dodijeljeno grobno mjesto na korištenje plaća se: </w:t>
      </w:r>
    </w:p>
    <w:p w14:paraId="3F147C95" w14:textId="409F2912" w:rsidR="00147FEE" w:rsidRPr="00147FEE" w:rsidRDefault="00147FEE" w:rsidP="00367F7C">
      <w:pPr>
        <w:spacing w:after="5" w:line="250" w:lineRule="auto"/>
        <w:ind w:left="406"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jednokratno u roku od 8 dana od dana donošenja rješenja o dodijeli grobnog mjesta na korištenje, u kojem slučaju upravitelj groblja odobrava popust na ukupnu cijenu u visini od 10%, no ukoliko korisnik ne izvrši jednokratnu uplatu u roku od 8 dana od dana donošenja rješenja, dužan je jednokratno uplatiti cjelokupan iznos naknade - ili u </w:t>
      </w:r>
      <w:r w:rsidR="00D26898">
        <w:rPr>
          <w:rFonts w:ascii="Arial" w:eastAsia="Arial" w:hAnsi="Arial" w:cs="Arial"/>
          <w:color w:val="000000"/>
          <w:szCs w:val="24"/>
          <w:lang w:eastAsia="hr-HR"/>
        </w:rPr>
        <w:t>šest</w:t>
      </w:r>
      <w:r w:rsidRPr="00147FEE">
        <w:rPr>
          <w:rFonts w:ascii="Arial" w:eastAsia="Arial" w:hAnsi="Arial" w:cs="Arial"/>
          <w:color w:val="000000"/>
          <w:szCs w:val="24"/>
          <w:lang w:eastAsia="hr-HR"/>
        </w:rPr>
        <w:t xml:space="preserve"> jednaka obroka tijekom jednogodišnjeg razdoblja. </w:t>
      </w:r>
    </w:p>
    <w:p w14:paraId="0FFC32B4" w14:textId="77777777" w:rsidR="00147FEE" w:rsidRPr="00147FEE" w:rsidRDefault="00147FEE" w:rsidP="00367F7C">
      <w:pPr>
        <w:numPr>
          <w:ilvl w:val="0"/>
          <w:numId w:val="32"/>
        </w:numPr>
        <w:spacing w:after="5" w:line="250" w:lineRule="auto"/>
        <w:ind w:right="130" w:firstLine="605"/>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Visina naknade za dodjelu grobnog mjesta na korištenje utvrđuje se prema: </w:t>
      </w:r>
    </w:p>
    <w:p w14:paraId="5931DD4F" w14:textId="77777777" w:rsidR="00147FEE" w:rsidRPr="00147FEE" w:rsidRDefault="00147FEE" w:rsidP="00367F7C">
      <w:pPr>
        <w:spacing w:after="5" w:line="250" w:lineRule="auto"/>
        <w:ind w:left="406"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-vrsti grobnog mjesta </w:t>
      </w:r>
    </w:p>
    <w:p w14:paraId="69040932" w14:textId="7721409A" w:rsidR="00147FEE" w:rsidRPr="00147FEE" w:rsidRDefault="00367F7C" w:rsidP="00367F7C">
      <w:pPr>
        <w:spacing w:after="5" w:line="250" w:lineRule="auto"/>
        <w:ind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-lokaciji odnosno zoni grobnog mjesta </w:t>
      </w:r>
    </w:p>
    <w:p w14:paraId="5AE1B9C6" w14:textId="130AB4E2" w:rsidR="00147FEE" w:rsidRPr="00147FEE" w:rsidRDefault="00367F7C" w:rsidP="00367F7C">
      <w:pPr>
        <w:spacing w:after="5" w:line="250" w:lineRule="auto"/>
        <w:ind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r w:rsidR="00147FEE" w:rsidRPr="00147FEE">
        <w:rPr>
          <w:rFonts w:ascii="Arial" w:eastAsia="Arial" w:hAnsi="Arial" w:cs="Arial"/>
          <w:color w:val="000000"/>
          <w:szCs w:val="24"/>
          <w:lang w:eastAsia="hr-HR"/>
        </w:rPr>
        <w:t xml:space="preserve">-veličini grobnog mjesta </w:t>
      </w:r>
    </w:p>
    <w:p w14:paraId="20A0CF60" w14:textId="3EB7C768" w:rsidR="00147FEE" w:rsidRPr="00147FEE" w:rsidRDefault="00147FEE" w:rsidP="00147FEE">
      <w:pPr>
        <w:numPr>
          <w:ilvl w:val="0"/>
          <w:numId w:val="33"/>
        </w:numPr>
        <w:spacing w:after="5" w:line="250" w:lineRule="auto"/>
        <w:ind w:right="197" w:firstLine="605"/>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Godišnja grobna naknada za korištenje grobnog mjesta utvrđuje se na temelju procjene stvarnih troškova održavanja groblja na način da se od tog iznosa odbije iznos sudjelovanja </w:t>
      </w:r>
      <w:r w:rsidR="008E6EB2">
        <w:rPr>
          <w:rFonts w:ascii="Arial" w:eastAsia="Arial" w:hAnsi="Arial" w:cs="Arial"/>
          <w:color w:val="000000"/>
          <w:szCs w:val="24"/>
          <w:lang w:eastAsia="hr-HR"/>
        </w:rPr>
        <w:t xml:space="preserve">Općine </w:t>
      </w:r>
      <w:r w:rsidRPr="00147FEE">
        <w:rPr>
          <w:rFonts w:ascii="Arial" w:eastAsia="Arial" w:hAnsi="Arial" w:cs="Arial"/>
          <w:color w:val="000000"/>
          <w:szCs w:val="24"/>
          <w:lang w:eastAsia="hr-HR"/>
        </w:rPr>
        <w:t xml:space="preserve">u troškovima održavanja groblja, a tako dobiveni iznos dijeli se na korisnike grobnih mjesta razmjerno ukupnoj pripadajućoj površini zemljišta grobnog mjesta u odnosu na površinu cijelog groblja.   </w:t>
      </w:r>
    </w:p>
    <w:p w14:paraId="544065AC" w14:textId="77777777" w:rsidR="00147FEE" w:rsidRPr="00147FEE" w:rsidRDefault="00147FEE" w:rsidP="00147FEE">
      <w:pPr>
        <w:spacing w:after="0"/>
        <w:ind w:left="36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589627B" w14:textId="77777777" w:rsidR="00147FEE" w:rsidRPr="00147FEE" w:rsidRDefault="00147FEE" w:rsidP="00147FEE">
      <w:pPr>
        <w:spacing w:after="9"/>
        <w:ind w:left="103"/>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293F135" w14:textId="510E01DB"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lastRenderedPageBreak/>
        <w:t>Članak 3</w:t>
      </w:r>
      <w:r w:rsidR="00323CFD">
        <w:rPr>
          <w:rFonts w:ascii="Arial" w:eastAsia="Arial" w:hAnsi="Arial" w:cs="Arial"/>
          <w:b/>
          <w:color w:val="000000"/>
          <w:szCs w:val="24"/>
          <w:lang w:eastAsia="hr-HR"/>
        </w:rPr>
        <w:t>0</w:t>
      </w:r>
      <w:r w:rsidRPr="00147FEE">
        <w:rPr>
          <w:rFonts w:ascii="Arial" w:eastAsia="Arial" w:hAnsi="Arial" w:cs="Arial"/>
          <w:b/>
          <w:color w:val="000000"/>
          <w:szCs w:val="24"/>
          <w:lang w:eastAsia="hr-HR"/>
        </w:rPr>
        <w:t xml:space="preserve">. </w:t>
      </w:r>
    </w:p>
    <w:p w14:paraId="40996701" w14:textId="77777777" w:rsidR="00147FEE" w:rsidRPr="00147FEE" w:rsidRDefault="00147FEE" w:rsidP="00147FEE">
      <w:pPr>
        <w:spacing w:after="17"/>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81168A7" w14:textId="77777777" w:rsidR="00147FEE" w:rsidRPr="00147FEE" w:rsidRDefault="00147FEE" w:rsidP="00147FEE">
      <w:pPr>
        <w:numPr>
          <w:ilvl w:val="0"/>
          <w:numId w:val="3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Godišnja grobna naknada plaća se u pravilu jednom godišnje za održavanje groblja. </w:t>
      </w:r>
    </w:p>
    <w:p w14:paraId="2EE8BFF6" w14:textId="77777777" w:rsidR="00147FEE" w:rsidRPr="00147FEE" w:rsidRDefault="00147FEE" w:rsidP="00147FEE">
      <w:pPr>
        <w:numPr>
          <w:ilvl w:val="0"/>
          <w:numId w:val="3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Uprava groblja dužna je uplatnice za plaćanje godišnje grobne naknade dostavljati osobi koja je u grobni očevidnik upisana kao korisnik ili drugoj osobi koju je odredio korisnik i koja je pristala na plaćanje. </w:t>
      </w:r>
    </w:p>
    <w:p w14:paraId="32190C6C" w14:textId="77777777" w:rsidR="00147FEE" w:rsidRPr="00147FEE" w:rsidRDefault="00147FEE" w:rsidP="00147FEE">
      <w:pPr>
        <w:numPr>
          <w:ilvl w:val="0"/>
          <w:numId w:val="3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Ako ima više korisnika, uplatnice se dostavljaju : </w:t>
      </w:r>
    </w:p>
    <w:p w14:paraId="05FE4CBA" w14:textId="77777777" w:rsidR="00147FEE" w:rsidRPr="00147FEE" w:rsidRDefault="00147FEE" w:rsidP="00147FEE">
      <w:pPr>
        <w:numPr>
          <w:ilvl w:val="1"/>
          <w:numId w:val="34"/>
        </w:numPr>
        <w:spacing w:after="4" w:line="250" w:lineRule="auto"/>
        <w:ind w:right="1039"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svim korisnicima razmjerno veličini njihovog idealnog dijela prava korištenja </w:t>
      </w:r>
    </w:p>
    <w:p w14:paraId="07D2259C" w14:textId="77777777" w:rsidR="00147FEE" w:rsidRPr="00147FEE" w:rsidRDefault="00147FEE" w:rsidP="00147FEE">
      <w:pPr>
        <w:numPr>
          <w:ilvl w:val="1"/>
          <w:numId w:val="34"/>
        </w:numPr>
        <w:spacing w:after="5" w:line="250" w:lineRule="auto"/>
        <w:ind w:right="1039"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korisniku određenom njihovim međusobnim sporazumom ili - korisniku koji je pristao na plaćanje.  </w:t>
      </w:r>
    </w:p>
    <w:p w14:paraId="23F98154" w14:textId="77777777" w:rsidR="00147FEE" w:rsidRPr="00147FEE" w:rsidRDefault="00147FEE" w:rsidP="00147FEE">
      <w:pPr>
        <w:numPr>
          <w:ilvl w:val="0"/>
          <w:numId w:val="3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Iznimno, na zahtjev korisnika grobnog mjesta, Upravitelj groblja odobriti će plaćanje godišnje grobne naknade unaprijed za više godina, uz plaćanje moguće razlike u iznosu naknade, u slučaju da do promjene iznosa godišnje grobne naknade dođe nakon uplate.  </w:t>
      </w:r>
    </w:p>
    <w:p w14:paraId="35E33B13" w14:textId="77777777" w:rsidR="00147FEE" w:rsidRPr="00147FEE" w:rsidRDefault="00147FEE" w:rsidP="00147FEE">
      <w:pPr>
        <w:numPr>
          <w:ilvl w:val="0"/>
          <w:numId w:val="34"/>
        </w:numPr>
        <w:spacing w:after="5" w:line="250" w:lineRule="auto"/>
        <w:ind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Godišnja grobna naknada može se unaprijed platiti za minimalno 5 godina. </w:t>
      </w:r>
    </w:p>
    <w:p w14:paraId="695E0D49"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8308B00" w14:textId="77777777" w:rsidR="00147FEE" w:rsidRPr="00147FEE" w:rsidRDefault="00147FEE" w:rsidP="00147FEE">
      <w:pPr>
        <w:spacing w:after="13"/>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95164E7" w14:textId="7BD783DA"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XI. PRAVILA ZA ODREĐIVANJE NAKNADE ZA STJECANJE OPREME I UREĐAJA NA GROBNOM MJESTU BEZ KORISNIKA </w:t>
      </w:r>
    </w:p>
    <w:p w14:paraId="2298CCF5" w14:textId="77777777" w:rsidR="00147FEE" w:rsidRPr="00147FEE" w:rsidRDefault="00147FEE" w:rsidP="00147FEE">
      <w:pPr>
        <w:spacing w:after="4"/>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AFBA114" w14:textId="1512567B"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Članak </w:t>
      </w:r>
      <w:r w:rsidR="00323CFD">
        <w:rPr>
          <w:rFonts w:ascii="Arial" w:eastAsia="Arial" w:hAnsi="Arial" w:cs="Arial"/>
          <w:b/>
          <w:color w:val="000000"/>
          <w:szCs w:val="24"/>
          <w:lang w:eastAsia="hr-HR"/>
        </w:rPr>
        <w:t>31</w:t>
      </w:r>
      <w:r w:rsidRPr="00147FEE">
        <w:rPr>
          <w:rFonts w:ascii="Arial" w:eastAsia="Arial" w:hAnsi="Arial" w:cs="Arial"/>
          <w:b/>
          <w:color w:val="000000"/>
          <w:szCs w:val="24"/>
          <w:lang w:eastAsia="hr-HR"/>
        </w:rPr>
        <w:t xml:space="preserve">. </w:t>
      </w:r>
    </w:p>
    <w:p w14:paraId="025F6073"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003C9A3"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Oprema i uređaji za napuštena grobna mjesta, koju prethodni korisnik nije preuzeo sukladno uvjetima propisanim Zakonom o grobljima, smatrat će se napuštenom imovinom s kojom će upravitelj groblja slobodno raspolagati. </w:t>
      </w:r>
    </w:p>
    <w:p w14:paraId="4C5B2BFD" w14:textId="77777777" w:rsidR="00147FEE" w:rsidRPr="00147FEE" w:rsidRDefault="00147FEE" w:rsidP="00147FEE">
      <w:pPr>
        <w:spacing w:after="4"/>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60B3551C" w14:textId="55E418F3"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3</w:t>
      </w:r>
      <w:r w:rsidR="00323CFD">
        <w:rPr>
          <w:rFonts w:ascii="Arial" w:eastAsia="Arial" w:hAnsi="Arial" w:cs="Arial"/>
          <w:b/>
          <w:color w:val="000000"/>
          <w:szCs w:val="24"/>
          <w:lang w:eastAsia="hr-HR"/>
        </w:rPr>
        <w:t>2</w:t>
      </w:r>
      <w:r w:rsidRPr="00147FEE">
        <w:rPr>
          <w:rFonts w:ascii="Arial" w:eastAsia="Arial" w:hAnsi="Arial" w:cs="Arial"/>
          <w:b/>
          <w:color w:val="000000"/>
          <w:szCs w:val="24"/>
          <w:lang w:eastAsia="hr-HR"/>
        </w:rPr>
        <w:t xml:space="preserve">. </w:t>
      </w:r>
    </w:p>
    <w:p w14:paraId="5AD508F5"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39C58D86" w14:textId="1C0FE3C1"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Nadzor nad provedbom ove odluke provod</w:t>
      </w:r>
      <w:r w:rsidR="00323CFD">
        <w:rPr>
          <w:rFonts w:ascii="Arial" w:eastAsia="Arial" w:hAnsi="Arial" w:cs="Arial"/>
          <w:color w:val="000000"/>
          <w:szCs w:val="24"/>
          <w:lang w:eastAsia="hr-HR"/>
        </w:rPr>
        <w:t>i</w:t>
      </w:r>
      <w:r w:rsidRPr="00147FEE">
        <w:rPr>
          <w:rFonts w:ascii="Arial" w:eastAsia="Arial" w:hAnsi="Arial" w:cs="Arial"/>
          <w:color w:val="000000"/>
          <w:szCs w:val="24"/>
          <w:lang w:eastAsia="hr-HR"/>
        </w:rPr>
        <w:t xml:space="preserve"> komunalni redar</w:t>
      </w:r>
      <w:r w:rsidR="00323CFD">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 xml:space="preserve">osim nadzora vođenja grobnog očevidnika i registra umrlih osoba koje provodi </w:t>
      </w:r>
      <w:r w:rsidR="00323CFD">
        <w:rPr>
          <w:rFonts w:ascii="Arial" w:eastAsia="Arial" w:hAnsi="Arial" w:cs="Arial"/>
          <w:color w:val="000000"/>
          <w:szCs w:val="24"/>
          <w:lang w:eastAsia="hr-HR"/>
        </w:rPr>
        <w:t>Upravitelj.</w:t>
      </w:r>
    </w:p>
    <w:p w14:paraId="6AD32472" w14:textId="77777777" w:rsidR="00147FEE" w:rsidRPr="00147FEE" w:rsidRDefault="00147FEE" w:rsidP="00147FEE">
      <w:pPr>
        <w:spacing w:after="11"/>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r w:rsidRPr="00147FEE">
        <w:rPr>
          <w:rFonts w:ascii="Arial" w:eastAsia="Arial" w:hAnsi="Arial" w:cs="Arial"/>
          <w:b/>
          <w:color w:val="000000"/>
          <w:szCs w:val="24"/>
          <w:lang w:eastAsia="hr-HR"/>
        </w:rPr>
        <w:t xml:space="preserve"> </w:t>
      </w:r>
    </w:p>
    <w:p w14:paraId="412A104A" w14:textId="15EA3450"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 xml:space="preserve">XII. PREKRŠAJNE ODREDBE </w:t>
      </w:r>
    </w:p>
    <w:p w14:paraId="05BFCFDC" w14:textId="77777777" w:rsidR="00147FEE" w:rsidRPr="00147FEE" w:rsidRDefault="00147FEE" w:rsidP="00147FEE">
      <w:pPr>
        <w:spacing w:after="1"/>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2A95F0C2" w14:textId="0C1CC2B5"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3</w:t>
      </w:r>
      <w:r w:rsidR="00323CFD">
        <w:rPr>
          <w:rFonts w:ascii="Arial" w:eastAsia="Arial" w:hAnsi="Arial" w:cs="Arial"/>
          <w:b/>
          <w:color w:val="000000"/>
          <w:szCs w:val="24"/>
          <w:lang w:eastAsia="hr-HR"/>
        </w:rPr>
        <w:t>3</w:t>
      </w:r>
      <w:r w:rsidRPr="00147FEE">
        <w:rPr>
          <w:rFonts w:ascii="Arial" w:eastAsia="Arial" w:hAnsi="Arial" w:cs="Arial"/>
          <w:b/>
          <w:color w:val="000000"/>
          <w:szCs w:val="24"/>
          <w:lang w:eastAsia="hr-HR"/>
        </w:rPr>
        <w:t xml:space="preserve">.  </w:t>
      </w:r>
    </w:p>
    <w:p w14:paraId="0AA3343E" w14:textId="713248B2"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Novčanom kaznom od 300,00 EUR kaznit će se za prekršaj korisnik grobnog mjesta odnosno vlasnik</w:t>
      </w:r>
      <w:r>
        <w:rPr>
          <w:rFonts w:ascii="Arial" w:eastAsia="Arial" w:hAnsi="Arial" w:cs="Arial"/>
          <w:color w:val="000000"/>
          <w:szCs w:val="24"/>
          <w:lang w:eastAsia="hr-HR"/>
        </w:rPr>
        <w:t xml:space="preserve"> </w:t>
      </w:r>
      <w:r w:rsidRPr="008E6EB2">
        <w:rPr>
          <w:rFonts w:ascii="Arial" w:eastAsia="Arial" w:hAnsi="Arial" w:cs="Arial"/>
          <w:color w:val="000000"/>
          <w:szCs w:val="24"/>
          <w:lang w:eastAsia="hr-HR"/>
        </w:rPr>
        <w:t>ili posjednik grobnog mjesta izvan groblja ako na grobnom mjestu nisu navedeni podaci o imenu i</w:t>
      </w:r>
      <w:r>
        <w:rPr>
          <w:rFonts w:ascii="Arial" w:eastAsia="Arial" w:hAnsi="Arial" w:cs="Arial"/>
          <w:color w:val="000000"/>
          <w:szCs w:val="24"/>
          <w:lang w:eastAsia="hr-HR"/>
        </w:rPr>
        <w:t xml:space="preserve"> </w:t>
      </w:r>
      <w:r w:rsidRPr="008E6EB2">
        <w:rPr>
          <w:rFonts w:ascii="Arial" w:eastAsia="Arial" w:hAnsi="Arial" w:cs="Arial"/>
          <w:color w:val="000000"/>
          <w:szCs w:val="24"/>
          <w:lang w:eastAsia="hr-HR"/>
        </w:rPr>
        <w:t>prezimenu umrle osobe te godini rođenja i smrti.</w:t>
      </w:r>
    </w:p>
    <w:p w14:paraId="5BFD8C60"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Novčanom kaznom od 100,00 EUR kaznit će se za prekršaj, fizička osoba koja:</w:t>
      </w:r>
    </w:p>
    <w:p w14:paraId="28FF186B"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sahrani u grobnicu umrlog bez odobrenja vlasnika grobnice ili izvan određenog mjesta za ukop</w:t>
      </w:r>
    </w:p>
    <w:p w14:paraId="5D5876AB"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izradi natpis na spomeniku bez odobrenja,</w:t>
      </w:r>
    </w:p>
    <w:p w14:paraId="25CD67FF"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ošteti nadgrobni spomenik,</w:t>
      </w:r>
    </w:p>
    <w:p w14:paraId="541B6E5D"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odnosi cvijeće i raslinje s grobova i groblja,</w:t>
      </w:r>
    </w:p>
    <w:p w14:paraId="3B65BFA0"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oštećuje ogradu na groblju,</w:t>
      </w:r>
    </w:p>
    <w:p w14:paraId="49752ECC"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obavlja bilo koju vrstu trgovine na groblju,</w:t>
      </w:r>
    </w:p>
    <w:p w14:paraId="2F912180"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postavlja nedolične natpise, slike ili reklame na groblju,</w:t>
      </w:r>
    </w:p>
    <w:p w14:paraId="6DBEF9B9"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bez posebnog odobrenja ulazi u groblje ili u mrtvačnicu u vrijeme koje nije predviđeno za</w:t>
      </w:r>
    </w:p>
    <w:p w14:paraId="527F2052"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lastRenderedPageBreak/>
        <w:t>posjet,</w:t>
      </w:r>
    </w:p>
    <w:p w14:paraId="7207DC34"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neovlašteno zalazi vozilom na groblje,</w:t>
      </w:r>
    </w:p>
    <w:p w14:paraId="32979EBE"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zaprlja i/ili ošteti grobove ili smeće odlaže izvan označenog mjesta,</w:t>
      </w:r>
    </w:p>
    <w:p w14:paraId="7DB1AF91"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dovodi i /ili pušta životinje na groblje ili neovlašteno zalazi vozilom na groblje,</w:t>
      </w:r>
    </w:p>
    <w:p w14:paraId="24A957FF"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se na groblju nedolično ponaša čime remeti mir i dostojanstvo mjesta,</w:t>
      </w:r>
    </w:p>
    <w:p w14:paraId="0FA1911B"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je u pijanom stanju nazočna na groblju,</w:t>
      </w:r>
    </w:p>
    <w:p w14:paraId="44486684"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se zatekne u prosjačenju na groblju,</w:t>
      </w:r>
    </w:p>
    <w:p w14:paraId="2891A827" w14:textId="77777777"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gazi po grobovima i nasadima.</w:t>
      </w:r>
    </w:p>
    <w:p w14:paraId="041A953E" w14:textId="77777777" w:rsidR="00323CFD" w:rsidRPr="00147FEE" w:rsidRDefault="00323CFD" w:rsidP="00323CFD">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3</w:t>
      </w:r>
      <w:r>
        <w:rPr>
          <w:rFonts w:ascii="Arial" w:eastAsia="Arial" w:hAnsi="Arial" w:cs="Arial"/>
          <w:b/>
          <w:color w:val="000000"/>
          <w:szCs w:val="24"/>
          <w:lang w:eastAsia="hr-HR"/>
        </w:rPr>
        <w:t>4</w:t>
      </w:r>
      <w:r w:rsidRPr="00147FEE">
        <w:rPr>
          <w:rFonts w:ascii="Arial" w:eastAsia="Arial" w:hAnsi="Arial" w:cs="Arial"/>
          <w:b/>
          <w:color w:val="000000"/>
          <w:szCs w:val="24"/>
          <w:lang w:eastAsia="hr-HR"/>
        </w:rPr>
        <w:t>.</w:t>
      </w:r>
      <w:r w:rsidRPr="00147FEE">
        <w:rPr>
          <w:rFonts w:ascii="Arial" w:eastAsia="Arial" w:hAnsi="Arial" w:cs="Arial"/>
          <w:color w:val="000000"/>
          <w:szCs w:val="24"/>
          <w:lang w:eastAsia="hr-HR"/>
        </w:rPr>
        <w:t xml:space="preserve"> </w:t>
      </w:r>
    </w:p>
    <w:p w14:paraId="11B861D5" w14:textId="77777777" w:rsidR="008E6EB2" w:rsidRDefault="008E6EB2" w:rsidP="008E6EB2">
      <w:pPr>
        <w:spacing w:after="33"/>
        <w:rPr>
          <w:rFonts w:ascii="Arial" w:eastAsia="Arial" w:hAnsi="Arial" w:cs="Arial"/>
          <w:color w:val="000000"/>
          <w:szCs w:val="24"/>
          <w:lang w:eastAsia="hr-HR"/>
        </w:rPr>
      </w:pPr>
    </w:p>
    <w:p w14:paraId="0A454DF6" w14:textId="05882C15"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Novčanom kaznom u iznosu od 500,00 EUR kaznit će se pravna osoba ili fizička osoba registrirana za</w:t>
      </w:r>
      <w:r>
        <w:rPr>
          <w:rFonts w:ascii="Arial" w:eastAsia="Arial" w:hAnsi="Arial" w:cs="Arial"/>
          <w:color w:val="000000"/>
          <w:szCs w:val="24"/>
          <w:lang w:eastAsia="hr-HR"/>
        </w:rPr>
        <w:t xml:space="preserve"> </w:t>
      </w:r>
      <w:r w:rsidRPr="008E6EB2">
        <w:rPr>
          <w:rFonts w:ascii="Arial" w:eastAsia="Arial" w:hAnsi="Arial" w:cs="Arial"/>
          <w:color w:val="000000"/>
          <w:szCs w:val="24"/>
          <w:lang w:eastAsia="hr-HR"/>
        </w:rPr>
        <w:t>obavljanje radova ako:</w:t>
      </w:r>
    </w:p>
    <w:p w14:paraId="1FCC90BD" w14:textId="51E02A3E" w:rsidR="008E6EB2" w:rsidRPr="008E6EB2"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 xml:space="preserve">- izvodi radove na groblju bez odobrenja </w:t>
      </w:r>
      <w:r w:rsidR="00323CFD">
        <w:rPr>
          <w:rFonts w:ascii="Arial" w:eastAsia="Arial" w:hAnsi="Arial" w:cs="Arial"/>
          <w:color w:val="000000"/>
          <w:szCs w:val="24"/>
          <w:lang w:eastAsia="hr-HR"/>
        </w:rPr>
        <w:t>Upravitelja</w:t>
      </w:r>
    </w:p>
    <w:p w14:paraId="5542010A" w14:textId="74D21757" w:rsidR="00147FEE" w:rsidRPr="00147FEE" w:rsidRDefault="008E6EB2" w:rsidP="008E6EB2">
      <w:pPr>
        <w:spacing w:after="33"/>
        <w:rPr>
          <w:rFonts w:ascii="Arial" w:eastAsia="Arial" w:hAnsi="Arial" w:cs="Arial"/>
          <w:color w:val="000000"/>
          <w:szCs w:val="24"/>
          <w:lang w:eastAsia="hr-HR"/>
        </w:rPr>
      </w:pPr>
      <w:r w:rsidRPr="008E6EB2">
        <w:rPr>
          <w:rFonts w:ascii="Arial" w:eastAsia="Arial" w:hAnsi="Arial" w:cs="Arial"/>
          <w:color w:val="000000"/>
          <w:szCs w:val="24"/>
          <w:lang w:eastAsia="hr-HR"/>
        </w:rPr>
        <w:t>Novčanom kaznom od 300,00 EUR kaznit će se i odgovorna osoba u pravnoj osobi za prekršaj iz</w:t>
      </w:r>
      <w:r>
        <w:rPr>
          <w:rFonts w:ascii="Arial" w:eastAsia="Arial" w:hAnsi="Arial" w:cs="Arial"/>
          <w:color w:val="000000"/>
          <w:szCs w:val="24"/>
          <w:lang w:eastAsia="hr-HR"/>
        </w:rPr>
        <w:t xml:space="preserve"> </w:t>
      </w:r>
      <w:r w:rsidRPr="008E6EB2">
        <w:rPr>
          <w:rFonts w:ascii="Arial" w:eastAsia="Arial" w:hAnsi="Arial" w:cs="Arial"/>
          <w:color w:val="000000"/>
          <w:szCs w:val="24"/>
          <w:lang w:eastAsia="hr-HR"/>
        </w:rPr>
        <w:t>stavka 1. ovog članka.</w:t>
      </w:r>
    </w:p>
    <w:p w14:paraId="755E51A9" w14:textId="343B67E7" w:rsidR="00147FEE" w:rsidRPr="00147FEE" w:rsidRDefault="00147FEE" w:rsidP="00147FEE">
      <w:pPr>
        <w:spacing w:after="31"/>
        <w:rPr>
          <w:rFonts w:ascii="Arial" w:eastAsia="Arial" w:hAnsi="Arial" w:cs="Arial"/>
          <w:color w:val="000000"/>
          <w:szCs w:val="24"/>
          <w:lang w:eastAsia="hr-HR"/>
        </w:rPr>
      </w:pPr>
    </w:p>
    <w:p w14:paraId="3E6FAC71" w14:textId="4BEDBB5D" w:rsidR="00147FEE" w:rsidRPr="00147FEE" w:rsidRDefault="00147FEE" w:rsidP="00147FEE">
      <w:pPr>
        <w:keepNext/>
        <w:keepLines/>
        <w:spacing w:after="5"/>
        <w:ind w:left="-5" w:hanging="10"/>
        <w:outlineLvl w:val="0"/>
        <w:rPr>
          <w:rFonts w:ascii="Arial" w:eastAsia="Arial" w:hAnsi="Arial" w:cs="Arial"/>
          <w:b/>
          <w:color w:val="000000"/>
          <w:szCs w:val="24"/>
          <w:lang w:eastAsia="hr-HR"/>
        </w:rPr>
      </w:pPr>
      <w:r w:rsidRPr="00147FEE">
        <w:rPr>
          <w:rFonts w:ascii="Arial" w:eastAsia="Arial" w:hAnsi="Arial" w:cs="Arial"/>
          <w:b/>
          <w:color w:val="000000"/>
          <w:szCs w:val="24"/>
          <w:lang w:eastAsia="hr-HR"/>
        </w:rPr>
        <w:t>XI</w:t>
      </w:r>
      <w:r w:rsidR="00860E0E">
        <w:rPr>
          <w:rFonts w:ascii="Arial" w:eastAsia="Arial" w:hAnsi="Arial" w:cs="Arial"/>
          <w:b/>
          <w:color w:val="000000"/>
          <w:szCs w:val="24"/>
          <w:lang w:eastAsia="hr-HR"/>
        </w:rPr>
        <w:t>II</w:t>
      </w:r>
      <w:r w:rsidRPr="00147FEE">
        <w:rPr>
          <w:rFonts w:ascii="Arial" w:eastAsia="Arial" w:hAnsi="Arial" w:cs="Arial"/>
          <w:b/>
          <w:color w:val="000000"/>
          <w:szCs w:val="24"/>
          <w:lang w:eastAsia="hr-HR"/>
        </w:rPr>
        <w:t>. PRIJELAZNE I ZAVRŠNE ODREDBE</w:t>
      </w:r>
      <w:r w:rsidRPr="00147FEE">
        <w:rPr>
          <w:rFonts w:ascii="Arial" w:eastAsia="Arial" w:hAnsi="Arial" w:cs="Arial"/>
          <w:color w:val="000000"/>
          <w:szCs w:val="24"/>
          <w:lang w:eastAsia="hr-HR"/>
        </w:rPr>
        <w:t xml:space="preserve"> </w:t>
      </w:r>
    </w:p>
    <w:p w14:paraId="5D374231" w14:textId="77777777" w:rsidR="00147FEE" w:rsidRPr="00147FEE" w:rsidRDefault="00147FEE" w:rsidP="00147FEE">
      <w:pPr>
        <w:spacing w:after="4"/>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2BF33528" w14:textId="390E5B24"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3</w:t>
      </w:r>
      <w:r w:rsidR="00323CFD">
        <w:rPr>
          <w:rFonts w:ascii="Arial" w:eastAsia="Arial" w:hAnsi="Arial" w:cs="Arial"/>
          <w:b/>
          <w:color w:val="000000"/>
          <w:szCs w:val="24"/>
          <w:lang w:eastAsia="hr-HR"/>
        </w:rPr>
        <w:t>5</w:t>
      </w:r>
      <w:r w:rsidRPr="00147FEE">
        <w:rPr>
          <w:rFonts w:ascii="Arial" w:eastAsia="Arial" w:hAnsi="Arial" w:cs="Arial"/>
          <w:b/>
          <w:color w:val="000000"/>
          <w:szCs w:val="24"/>
          <w:lang w:eastAsia="hr-HR"/>
        </w:rPr>
        <w:t>.</w:t>
      </w:r>
      <w:r w:rsidRPr="00147FEE">
        <w:rPr>
          <w:rFonts w:ascii="Arial" w:eastAsia="Arial" w:hAnsi="Arial" w:cs="Arial"/>
          <w:color w:val="000000"/>
          <w:szCs w:val="24"/>
          <w:lang w:eastAsia="hr-HR"/>
        </w:rPr>
        <w:t xml:space="preserve"> </w:t>
      </w:r>
    </w:p>
    <w:p w14:paraId="2C4B13D4" w14:textId="77777777" w:rsidR="00147FEE" w:rsidRPr="00147FEE" w:rsidRDefault="00147FEE" w:rsidP="00147FEE">
      <w:pPr>
        <w:spacing w:after="7"/>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7446CC1" w14:textId="2430828A"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Danom stupanja na snagu ove odluke prestaje važiti Odluka o </w:t>
      </w:r>
      <w:r w:rsidR="003C6324">
        <w:rPr>
          <w:rFonts w:ascii="Arial" w:eastAsia="Arial" w:hAnsi="Arial" w:cs="Arial"/>
          <w:color w:val="000000"/>
          <w:szCs w:val="24"/>
          <w:lang w:eastAsia="hr-HR"/>
        </w:rPr>
        <w:t>grobljima</w:t>
      </w:r>
      <w:r w:rsidR="008E6EB2">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(„Službeni glasnik“</w:t>
      </w:r>
      <w:r w:rsidR="008E6EB2">
        <w:rPr>
          <w:rFonts w:ascii="Arial" w:eastAsia="Arial" w:hAnsi="Arial" w:cs="Arial"/>
          <w:color w:val="000000"/>
          <w:szCs w:val="24"/>
          <w:lang w:eastAsia="hr-HR"/>
        </w:rPr>
        <w:t xml:space="preserve"> Općine </w:t>
      </w:r>
      <w:r w:rsidR="003C6324">
        <w:rPr>
          <w:rFonts w:ascii="Arial" w:eastAsia="Arial" w:hAnsi="Arial" w:cs="Arial"/>
          <w:color w:val="000000"/>
          <w:szCs w:val="24"/>
          <w:lang w:eastAsia="hr-HR"/>
        </w:rPr>
        <w:t>Kanfanar</w:t>
      </w:r>
      <w:r w:rsidR="008E6EB2">
        <w:rPr>
          <w:rFonts w:ascii="Arial" w:eastAsia="Arial" w:hAnsi="Arial" w:cs="Arial"/>
          <w:color w:val="000000"/>
          <w:szCs w:val="24"/>
          <w:lang w:eastAsia="hr-HR"/>
        </w:rPr>
        <w:t xml:space="preserve"> br</w:t>
      </w:r>
      <w:r w:rsidR="003C6324">
        <w:rPr>
          <w:rFonts w:ascii="Arial" w:eastAsia="Arial" w:hAnsi="Arial" w:cs="Arial"/>
          <w:color w:val="000000"/>
          <w:szCs w:val="24"/>
          <w:lang w:eastAsia="hr-HR"/>
        </w:rPr>
        <w:t xml:space="preserve"> </w:t>
      </w:r>
      <w:r w:rsidR="008E6EB2">
        <w:rPr>
          <w:rFonts w:ascii="Arial" w:eastAsia="Arial" w:hAnsi="Arial" w:cs="Arial"/>
          <w:color w:val="000000"/>
          <w:szCs w:val="24"/>
          <w:lang w:eastAsia="hr-HR"/>
        </w:rPr>
        <w:t>:0</w:t>
      </w:r>
      <w:r w:rsidR="003C6324">
        <w:rPr>
          <w:rFonts w:ascii="Arial" w:eastAsia="Arial" w:hAnsi="Arial" w:cs="Arial"/>
          <w:color w:val="000000"/>
          <w:szCs w:val="24"/>
          <w:lang w:eastAsia="hr-HR"/>
        </w:rPr>
        <w:t>1</w:t>
      </w:r>
      <w:r w:rsidR="008E6EB2">
        <w:rPr>
          <w:rFonts w:ascii="Arial" w:eastAsia="Arial" w:hAnsi="Arial" w:cs="Arial"/>
          <w:color w:val="000000"/>
          <w:szCs w:val="24"/>
          <w:lang w:eastAsia="hr-HR"/>
        </w:rPr>
        <w:t>/</w:t>
      </w:r>
      <w:r w:rsidR="003C6324">
        <w:rPr>
          <w:rFonts w:ascii="Arial" w:eastAsia="Arial" w:hAnsi="Arial" w:cs="Arial"/>
          <w:color w:val="000000"/>
          <w:szCs w:val="24"/>
          <w:lang w:eastAsia="hr-HR"/>
        </w:rPr>
        <w:t>00</w:t>
      </w:r>
      <w:r w:rsidRPr="00147FEE">
        <w:rPr>
          <w:rFonts w:ascii="Arial" w:eastAsia="Arial" w:hAnsi="Arial" w:cs="Arial"/>
          <w:color w:val="000000"/>
          <w:szCs w:val="24"/>
          <w:lang w:eastAsia="hr-HR"/>
        </w:rPr>
        <w:t xml:space="preserve">). </w:t>
      </w:r>
    </w:p>
    <w:p w14:paraId="770CFF8D" w14:textId="77777777" w:rsidR="00147FEE" w:rsidRPr="00147FEE" w:rsidRDefault="00147FEE" w:rsidP="00147FEE">
      <w:pPr>
        <w:spacing w:after="0"/>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48B4C373" w14:textId="77777777" w:rsidR="00147FEE" w:rsidRPr="00147FEE" w:rsidRDefault="00147FEE" w:rsidP="00147FEE">
      <w:pPr>
        <w:spacing w:after="4"/>
        <w:ind w:right="78"/>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59BAFD19" w14:textId="6CCA2C76" w:rsidR="00147FEE" w:rsidRPr="00147FEE" w:rsidRDefault="00147FEE" w:rsidP="00147FEE">
      <w:pPr>
        <w:spacing w:after="0"/>
        <w:ind w:left="10" w:right="138" w:hanging="1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t>Članak 3</w:t>
      </w:r>
      <w:r w:rsidR="00323CFD">
        <w:rPr>
          <w:rFonts w:ascii="Arial" w:eastAsia="Arial" w:hAnsi="Arial" w:cs="Arial"/>
          <w:b/>
          <w:color w:val="000000"/>
          <w:szCs w:val="24"/>
          <w:lang w:eastAsia="hr-HR"/>
        </w:rPr>
        <w:t>6</w:t>
      </w:r>
      <w:r w:rsidRPr="00147FEE">
        <w:rPr>
          <w:rFonts w:ascii="Arial" w:eastAsia="Arial" w:hAnsi="Arial" w:cs="Arial"/>
          <w:b/>
          <w:color w:val="000000"/>
          <w:szCs w:val="24"/>
          <w:lang w:eastAsia="hr-HR"/>
        </w:rPr>
        <w:t xml:space="preserve">. </w:t>
      </w:r>
    </w:p>
    <w:p w14:paraId="758C9E9E"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637E375E" w14:textId="26657576" w:rsidR="00147FEE" w:rsidRPr="00147FEE" w:rsidRDefault="00147FEE" w:rsidP="008E6EB2">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Ova Odluka stupa na snagu </w:t>
      </w:r>
      <w:r w:rsidR="008E6EB2">
        <w:rPr>
          <w:rFonts w:ascii="Arial" w:eastAsia="Arial" w:hAnsi="Arial" w:cs="Arial"/>
          <w:color w:val="000000"/>
          <w:szCs w:val="24"/>
          <w:lang w:eastAsia="hr-HR"/>
        </w:rPr>
        <w:t>prvog</w:t>
      </w:r>
      <w:r w:rsidRPr="00147FEE">
        <w:rPr>
          <w:rFonts w:ascii="Arial" w:eastAsia="Arial" w:hAnsi="Arial" w:cs="Arial"/>
          <w:color w:val="000000"/>
          <w:szCs w:val="24"/>
          <w:lang w:eastAsia="hr-HR"/>
        </w:rPr>
        <w:t xml:space="preserve"> dana od dana objave u „Službenom glasniku“ </w:t>
      </w:r>
      <w:r w:rsidR="008E6EB2">
        <w:rPr>
          <w:rFonts w:ascii="Arial" w:eastAsia="Arial" w:hAnsi="Arial" w:cs="Arial"/>
          <w:color w:val="000000"/>
          <w:szCs w:val="24"/>
          <w:lang w:eastAsia="hr-HR"/>
        </w:rPr>
        <w:t xml:space="preserve">Općine </w:t>
      </w:r>
      <w:r w:rsidR="003C6324">
        <w:rPr>
          <w:rFonts w:ascii="Arial" w:eastAsia="Arial" w:hAnsi="Arial" w:cs="Arial"/>
          <w:color w:val="000000"/>
          <w:szCs w:val="24"/>
          <w:lang w:eastAsia="hr-HR"/>
        </w:rPr>
        <w:t>Kanfanar</w:t>
      </w:r>
      <w:r w:rsidR="008E6EB2">
        <w:rPr>
          <w:rFonts w:ascii="Arial" w:eastAsia="Arial" w:hAnsi="Arial" w:cs="Arial"/>
          <w:color w:val="000000"/>
          <w:szCs w:val="24"/>
          <w:lang w:eastAsia="hr-HR"/>
        </w:rPr>
        <w:t>.</w:t>
      </w:r>
    </w:p>
    <w:p w14:paraId="7C1F02BD"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CB8F496"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231CDBBC" w14:textId="77777777" w:rsidR="003C6324" w:rsidRDefault="003C6324" w:rsidP="003C6324">
      <w:pPr>
        <w:spacing w:after="0" w:line="240" w:lineRule="auto"/>
        <w:jc w:val="center"/>
        <w:rPr>
          <w:rFonts w:ascii="Times New Roman" w:eastAsia="Times New Roman" w:hAnsi="Times New Roman"/>
          <w:sz w:val="24"/>
          <w:szCs w:val="24"/>
          <w:lang w:eastAsia="hr-HR"/>
        </w:rPr>
      </w:pPr>
    </w:p>
    <w:p w14:paraId="2526791D" w14:textId="77777777" w:rsidR="003C6324" w:rsidRPr="004C4958" w:rsidRDefault="003C6324" w:rsidP="003C6324">
      <w:pPr>
        <w:spacing w:after="0" w:line="240" w:lineRule="auto"/>
        <w:rPr>
          <w:rFonts w:ascii="Times New Roman" w:eastAsia="Times New Roman" w:hAnsi="Times New Roman"/>
          <w:sz w:val="24"/>
          <w:szCs w:val="24"/>
          <w:lang w:eastAsia="hr-HR"/>
        </w:rPr>
      </w:pPr>
      <w:r w:rsidRPr="004C4958">
        <w:rPr>
          <w:rFonts w:ascii="Times New Roman" w:eastAsia="Times New Roman" w:hAnsi="Times New Roman"/>
          <w:sz w:val="24"/>
          <w:szCs w:val="24"/>
          <w:lang w:eastAsia="hr-HR"/>
        </w:rPr>
        <w:t>KLASA: 024-01/26-01/</w:t>
      </w:r>
    </w:p>
    <w:p w14:paraId="500121C1" w14:textId="77777777" w:rsidR="003C6324" w:rsidRPr="004C4958" w:rsidRDefault="003C6324" w:rsidP="003C6324">
      <w:pPr>
        <w:spacing w:after="0" w:line="240" w:lineRule="auto"/>
        <w:rPr>
          <w:rFonts w:ascii="Times New Roman" w:eastAsia="Times New Roman" w:hAnsi="Times New Roman"/>
          <w:sz w:val="24"/>
          <w:szCs w:val="24"/>
          <w:lang w:eastAsia="hr-HR"/>
        </w:rPr>
      </w:pPr>
      <w:r w:rsidRPr="004C4958">
        <w:rPr>
          <w:rFonts w:ascii="Times New Roman" w:eastAsia="Times New Roman" w:hAnsi="Times New Roman"/>
          <w:sz w:val="24"/>
          <w:szCs w:val="24"/>
          <w:lang w:eastAsia="hr-HR"/>
        </w:rPr>
        <w:t>URBROJ: 2163-19-01-26-1</w:t>
      </w:r>
    </w:p>
    <w:p w14:paraId="6938B269" w14:textId="77777777" w:rsidR="003C6324" w:rsidRDefault="003C6324" w:rsidP="003C6324">
      <w:pPr>
        <w:spacing w:after="0" w:line="240" w:lineRule="auto"/>
        <w:rPr>
          <w:rFonts w:ascii="Times New Roman" w:eastAsia="Times New Roman" w:hAnsi="Times New Roman"/>
          <w:sz w:val="24"/>
          <w:szCs w:val="24"/>
          <w:lang w:val="it-IT" w:eastAsia="hr-HR"/>
        </w:rPr>
      </w:pPr>
      <w:r w:rsidRPr="004C4958">
        <w:rPr>
          <w:rFonts w:ascii="Times New Roman" w:eastAsia="Times New Roman" w:hAnsi="Times New Roman"/>
          <w:sz w:val="24"/>
          <w:szCs w:val="24"/>
          <w:lang w:eastAsia="hr-HR"/>
        </w:rPr>
        <w:t>Kanfanar,            2026.</w:t>
      </w:r>
      <w:r w:rsidRPr="004C4958">
        <w:rPr>
          <w:rFonts w:ascii="Times New Roman" w:eastAsia="Times New Roman" w:hAnsi="Times New Roman"/>
          <w:sz w:val="24"/>
          <w:szCs w:val="24"/>
          <w:lang w:val="it-IT" w:eastAsia="hr-HR"/>
        </w:rPr>
        <w:t xml:space="preserve">       </w:t>
      </w:r>
    </w:p>
    <w:p w14:paraId="5678C93F" w14:textId="6048F054" w:rsidR="003C6324" w:rsidRPr="004C4958" w:rsidRDefault="003C6324" w:rsidP="003C6324">
      <w:pPr>
        <w:spacing w:after="0" w:line="240" w:lineRule="auto"/>
        <w:rPr>
          <w:rFonts w:ascii="Times New Roman" w:eastAsia="Times New Roman" w:hAnsi="Times New Roman"/>
          <w:sz w:val="24"/>
          <w:szCs w:val="24"/>
          <w:lang w:val="it-IT" w:eastAsia="hr-HR"/>
        </w:rPr>
      </w:pPr>
      <w:r w:rsidRPr="004C4958">
        <w:rPr>
          <w:rFonts w:ascii="Times New Roman" w:eastAsia="Times New Roman" w:hAnsi="Times New Roman"/>
          <w:sz w:val="24"/>
          <w:szCs w:val="24"/>
          <w:lang w:val="it-IT" w:eastAsia="hr-HR"/>
        </w:rPr>
        <w:t xml:space="preserve">     </w:t>
      </w:r>
    </w:p>
    <w:p w14:paraId="1479AB8A" w14:textId="77777777" w:rsidR="003C6324" w:rsidRPr="003C6324" w:rsidRDefault="008E6EB2" w:rsidP="003C6324">
      <w:pPr>
        <w:spacing w:after="5" w:line="250" w:lineRule="auto"/>
        <w:ind w:left="-15" w:right="130"/>
        <w:jc w:val="both"/>
        <w:rPr>
          <w:rFonts w:ascii="Arial" w:eastAsia="Arial" w:hAnsi="Arial" w:cs="Arial"/>
          <w:color w:val="000000"/>
          <w:szCs w:val="24"/>
          <w:lang w:eastAsia="hr-HR"/>
        </w:rPr>
      </w:pPr>
      <w:r>
        <w:rPr>
          <w:rFonts w:ascii="Arial" w:eastAsia="Arial" w:hAnsi="Arial" w:cs="Arial"/>
          <w:color w:val="000000"/>
          <w:szCs w:val="24"/>
          <w:lang w:eastAsia="hr-HR"/>
        </w:rPr>
        <w:t xml:space="preserve">                                                                                                       </w:t>
      </w:r>
    </w:p>
    <w:p w14:paraId="1AB68508" w14:textId="77777777" w:rsidR="003C6324" w:rsidRPr="003C6324" w:rsidRDefault="003C6324" w:rsidP="003C6324">
      <w:pPr>
        <w:spacing w:after="5" w:line="250" w:lineRule="auto"/>
        <w:ind w:left="-15" w:right="130" w:firstLine="710"/>
        <w:jc w:val="right"/>
        <w:rPr>
          <w:rFonts w:ascii="Arial" w:eastAsia="Arial" w:hAnsi="Arial" w:cs="Arial"/>
          <w:color w:val="000000"/>
          <w:szCs w:val="24"/>
          <w:lang w:eastAsia="hr-HR"/>
        </w:rPr>
      </w:pPr>
      <w:r w:rsidRPr="003C6324">
        <w:rPr>
          <w:rFonts w:ascii="Arial" w:eastAsia="Arial" w:hAnsi="Arial" w:cs="Arial"/>
          <w:color w:val="000000"/>
          <w:szCs w:val="24"/>
          <w:lang w:eastAsia="hr-HR"/>
        </w:rPr>
        <w:t xml:space="preserve">     Predsjednica Općinskog  vijeća</w:t>
      </w:r>
    </w:p>
    <w:p w14:paraId="671A4AB6" w14:textId="77777777" w:rsidR="003C6324" w:rsidRPr="003C6324" w:rsidRDefault="003C6324" w:rsidP="003C6324">
      <w:pPr>
        <w:spacing w:after="5" w:line="250" w:lineRule="auto"/>
        <w:ind w:left="-15" w:right="130" w:firstLine="710"/>
        <w:jc w:val="right"/>
        <w:rPr>
          <w:rFonts w:ascii="Arial" w:eastAsia="Arial" w:hAnsi="Arial" w:cs="Arial"/>
          <w:color w:val="000000"/>
          <w:szCs w:val="24"/>
          <w:lang w:eastAsia="hr-HR"/>
        </w:rPr>
      </w:pPr>
    </w:p>
    <w:p w14:paraId="6E169F5C" w14:textId="76B11AE8" w:rsidR="00860E0E" w:rsidRDefault="003C6324" w:rsidP="003C6324">
      <w:pPr>
        <w:spacing w:after="5" w:line="250" w:lineRule="auto"/>
        <w:ind w:left="-15" w:right="130" w:firstLine="710"/>
        <w:jc w:val="right"/>
        <w:rPr>
          <w:rFonts w:ascii="Arial" w:eastAsia="Arial" w:hAnsi="Arial" w:cs="Arial"/>
          <w:color w:val="000000"/>
          <w:szCs w:val="24"/>
          <w:lang w:eastAsia="hr-HR"/>
        </w:rPr>
      </w:pPr>
      <w:r w:rsidRPr="003C6324">
        <w:rPr>
          <w:rFonts w:ascii="Arial" w:eastAsia="Arial" w:hAnsi="Arial" w:cs="Arial"/>
          <w:color w:val="000000"/>
          <w:szCs w:val="24"/>
          <w:lang w:eastAsia="hr-HR"/>
        </w:rPr>
        <w:t>Ivana Maružin Mrzlić</w:t>
      </w:r>
    </w:p>
    <w:p w14:paraId="5AF54D28"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38F98732"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22F77BF8"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565F9E58"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1A9C364A"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7EFA0F2D"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5CBA64B2" w14:textId="77777777" w:rsidR="008E6EB2" w:rsidRDefault="008E6EB2" w:rsidP="00147FEE">
      <w:pPr>
        <w:spacing w:after="5" w:line="250" w:lineRule="auto"/>
        <w:ind w:left="-15" w:right="130"/>
        <w:jc w:val="both"/>
        <w:rPr>
          <w:rFonts w:ascii="Arial" w:eastAsia="Arial" w:hAnsi="Arial" w:cs="Arial"/>
          <w:color w:val="000000"/>
          <w:szCs w:val="24"/>
          <w:lang w:eastAsia="hr-HR"/>
        </w:rPr>
      </w:pPr>
    </w:p>
    <w:p w14:paraId="0B8813F7" w14:textId="77777777" w:rsidR="008E6EB2" w:rsidRDefault="008E6EB2" w:rsidP="005D4ACE">
      <w:pPr>
        <w:spacing w:after="5" w:line="250" w:lineRule="auto"/>
        <w:ind w:right="130"/>
        <w:jc w:val="both"/>
        <w:rPr>
          <w:rFonts w:ascii="Arial" w:eastAsia="Arial" w:hAnsi="Arial" w:cs="Arial"/>
          <w:color w:val="000000"/>
          <w:szCs w:val="24"/>
          <w:lang w:eastAsia="hr-HR"/>
        </w:rPr>
      </w:pPr>
    </w:p>
    <w:p w14:paraId="19B2EAF4" w14:textId="77777777" w:rsidR="005D4ACE" w:rsidRDefault="005D4ACE" w:rsidP="005D4ACE">
      <w:pPr>
        <w:spacing w:after="5" w:line="250" w:lineRule="auto"/>
        <w:ind w:right="130"/>
        <w:jc w:val="both"/>
        <w:rPr>
          <w:rFonts w:ascii="Arial" w:eastAsia="Arial" w:hAnsi="Arial" w:cs="Arial"/>
          <w:color w:val="000000"/>
          <w:szCs w:val="24"/>
          <w:lang w:eastAsia="hr-HR"/>
        </w:rPr>
      </w:pPr>
    </w:p>
    <w:p w14:paraId="3051D9AA" w14:textId="77777777" w:rsidR="00860E0E" w:rsidRDefault="00860E0E" w:rsidP="00323CFD">
      <w:pPr>
        <w:spacing w:after="5" w:line="250" w:lineRule="auto"/>
        <w:ind w:right="130"/>
        <w:jc w:val="both"/>
        <w:rPr>
          <w:rFonts w:ascii="Arial" w:eastAsia="Arial" w:hAnsi="Arial" w:cs="Arial"/>
          <w:color w:val="000000"/>
          <w:szCs w:val="24"/>
          <w:lang w:eastAsia="hr-HR"/>
        </w:rPr>
      </w:pPr>
    </w:p>
    <w:p w14:paraId="6D41C298" w14:textId="77777777" w:rsidR="00860E0E" w:rsidRDefault="00860E0E" w:rsidP="00147FEE">
      <w:pPr>
        <w:spacing w:after="5" w:line="250" w:lineRule="auto"/>
        <w:ind w:left="-15" w:right="130"/>
        <w:jc w:val="both"/>
        <w:rPr>
          <w:rFonts w:ascii="Arial" w:eastAsia="Arial" w:hAnsi="Arial" w:cs="Arial"/>
          <w:color w:val="000000"/>
          <w:szCs w:val="24"/>
          <w:lang w:eastAsia="hr-HR"/>
        </w:rPr>
      </w:pPr>
    </w:p>
    <w:p w14:paraId="1FAF0C43" w14:textId="5A33D5F6" w:rsidR="00147FEE" w:rsidRPr="00147FEE" w:rsidRDefault="00147FEE" w:rsidP="00860E0E">
      <w:pPr>
        <w:spacing w:after="5" w:line="250" w:lineRule="auto"/>
        <w:ind w:left="-15" w:right="130"/>
        <w:jc w:val="center"/>
        <w:rPr>
          <w:rFonts w:ascii="Arial" w:eastAsia="Arial" w:hAnsi="Arial" w:cs="Arial"/>
          <w:color w:val="000000"/>
          <w:szCs w:val="24"/>
          <w:lang w:eastAsia="hr-HR"/>
        </w:rPr>
      </w:pPr>
      <w:r w:rsidRPr="00147FEE">
        <w:rPr>
          <w:rFonts w:ascii="Arial" w:eastAsia="Arial" w:hAnsi="Arial" w:cs="Arial"/>
          <w:b/>
          <w:color w:val="000000"/>
          <w:szCs w:val="24"/>
          <w:lang w:eastAsia="hr-HR"/>
        </w:rPr>
        <w:lastRenderedPageBreak/>
        <w:t>OBRAZLOŽENJE</w:t>
      </w:r>
    </w:p>
    <w:p w14:paraId="19763684"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67162710" w14:textId="77777777" w:rsidR="00147FEE" w:rsidRPr="00147FEE" w:rsidRDefault="00147FEE" w:rsidP="00147FEE">
      <w:pPr>
        <w:keepNext/>
        <w:keepLines/>
        <w:tabs>
          <w:tab w:val="center" w:pos="422"/>
          <w:tab w:val="center" w:pos="2053"/>
        </w:tabs>
        <w:spacing w:after="5"/>
        <w:outlineLvl w:val="0"/>
        <w:rPr>
          <w:rFonts w:ascii="Arial" w:eastAsia="Arial" w:hAnsi="Arial" w:cs="Arial"/>
          <w:b/>
          <w:color w:val="000000"/>
          <w:szCs w:val="24"/>
          <w:lang w:eastAsia="hr-HR"/>
        </w:rPr>
      </w:pPr>
      <w:r w:rsidRPr="00147FEE">
        <w:rPr>
          <w:rFonts w:ascii="Calibri" w:eastAsia="Calibri" w:hAnsi="Calibri" w:cs="Calibri"/>
          <w:color w:val="000000"/>
          <w:szCs w:val="24"/>
          <w:lang w:eastAsia="hr-HR"/>
        </w:rPr>
        <w:tab/>
      </w:r>
      <w:r w:rsidRPr="00147FEE">
        <w:rPr>
          <w:rFonts w:ascii="Arial" w:eastAsia="Arial" w:hAnsi="Arial" w:cs="Arial"/>
          <w:b/>
          <w:color w:val="000000"/>
          <w:szCs w:val="24"/>
          <w:lang w:eastAsia="hr-HR"/>
        </w:rPr>
        <w:t xml:space="preserve">I. </w:t>
      </w:r>
      <w:r w:rsidRPr="00147FEE">
        <w:rPr>
          <w:rFonts w:ascii="Arial" w:eastAsia="Arial" w:hAnsi="Arial" w:cs="Arial"/>
          <w:b/>
          <w:color w:val="000000"/>
          <w:szCs w:val="24"/>
          <w:lang w:eastAsia="hr-HR"/>
        </w:rPr>
        <w:tab/>
        <w:t xml:space="preserve">PRAVNA OSNOVA </w:t>
      </w:r>
    </w:p>
    <w:p w14:paraId="57E58B18" w14:textId="77777777" w:rsidR="00147FEE" w:rsidRPr="00147FEE" w:rsidRDefault="00147FEE" w:rsidP="00147FEE">
      <w:pPr>
        <w:spacing w:after="8"/>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1C160258" w14:textId="77777777" w:rsidR="00147FEE" w:rsidRPr="00147FEE" w:rsidRDefault="00147FEE" w:rsidP="00147FEE">
      <w:pPr>
        <w:numPr>
          <w:ilvl w:val="0"/>
          <w:numId w:val="37"/>
        </w:numPr>
        <w:spacing w:after="31" w:line="250" w:lineRule="auto"/>
        <w:ind w:right="130" w:hanging="36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članak 9. st.10. Zakona o grobljima („Narodne novine“ broj 78/2025 i 80/2025-ispravak) </w:t>
      </w:r>
    </w:p>
    <w:p w14:paraId="1364AFA8" w14:textId="7BDB3665" w:rsidR="00147FEE" w:rsidRPr="00147FEE" w:rsidRDefault="003C6324" w:rsidP="00147FEE">
      <w:pPr>
        <w:numPr>
          <w:ilvl w:val="0"/>
          <w:numId w:val="37"/>
        </w:numPr>
        <w:spacing w:after="5" w:line="250" w:lineRule="auto"/>
        <w:ind w:right="130" w:hanging="360"/>
        <w:jc w:val="both"/>
        <w:rPr>
          <w:rFonts w:ascii="Arial" w:eastAsia="Arial" w:hAnsi="Arial" w:cs="Arial"/>
          <w:color w:val="000000"/>
          <w:szCs w:val="24"/>
          <w:lang w:eastAsia="hr-HR"/>
        </w:rPr>
      </w:pPr>
      <w:r>
        <w:rPr>
          <w:rFonts w:ascii="Arial" w:eastAsia="Arial" w:hAnsi="Arial" w:cs="Arial"/>
          <w:color w:val="000000"/>
          <w:szCs w:val="24"/>
          <w:lang w:eastAsia="hr-HR"/>
        </w:rPr>
        <w:t xml:space="preserve">članak </w:t>
      </w:r>
      <w:r w:rsidRPr="003C6324">
        <w:rPr>
          <w:rFonts w:ascii="Arial" w:eastAsia="Arial" w:hAnsi="Arial" w:cs="Arial"/>
          <w:color w:val="000000"/>
          <w:szCs w:val="24"/>
          <w:lang w:eastAsia="hr-HR"/>
        </w:rPr>
        <w:t>33. Statuta Općine Kanfanar (Službeni glasnik Općine Kanfanar 2/09, 03/13, 01/21 i 05/21)</w:t>
      </w:r>
    </w:p>
    <w:p w14:paraId="18B370AA"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b/>
          <w:color w:val="000000"/>
          <w:szCs w:val="24"/>
          <w:lang w:eastAsia="hr-HR"/>
        </w:rPr>
        <w:t xml:space="preserve"> </w:t>
      </w:r>
    </w:p>
    <w:p w14:paraId="36F5D8D0" w14:textId="77777777" w:rsidR="00147FEE" w:rsidRPr="00147FEE" w:rsidRDefault="00147FEE" w:rsidP="00147FEE">
      <w:pPr>
        <w:keepNext/>
        <w:keepLines/>
        <w:tabs>
          <w:tab w:val="center" w:pos="452"/>
          <w:tab w:val="center" w:pos="3195"/>
        </w:tabs>
        <w:spacing w:after="5"/>
        <w:outlineLvl w:val="0"/>
        <w:rPr>
          <w:rFonts w:ascii="Arial" w:eastAsia="Arial" w:hAnsi="Arial" w:cs="Arial"/>
          <w:b/>
          <w:color w:val="000000"/>
          <w:szCs w:val="24"/>
          <w:lang w:eastAsia="hr-HR"/>
        </w:rPr>
      </w:pPr>
      <w:r w:rsidRPr="00147FEE">
        <w:rPr>
          <w:rFonts w:ascii="Calibri" w:eastAsia="Calibri" w:hAnsi="Calibri" w:cs="Calibri"/>
          <w:color w:val="000000"/>
          <w:szCs w:val="24"/>
          <w:lang w:eastAsia="hr-HR"/>
        </w:rPr>
        <w:tab/>
      </w:r>
      <w:r w:rsidRPr="00147FEE">
        <w:rPr>
          <w:rFonts w:ascii="Arial" w:eastAsia="Arial" w:hAnsi="Arial" w:cs="Arial"/>
          <w:b/>
          <w:color w:val="000000"/>
          <w:szCs w:val="24"/>
          <w:lang w:eastAsia="hr-HR"/>
        </w:rPr>
        <w:t xml:space="preserve">II. </w:t>
      </w:r>
      <w:r w:rsidRPr="00147FEE">
        <w:rPr>
          <w:rFonts w:ascii="Arial" w:eastAsia="Arial" w:hAnsi="Arial" w:cs="Arial"/>
          <w:b/>
          <w:color w:val="000000"/>
          <w:szCs w:val="24"/>
          <w:lang w:eastAsia="hr-HR"/>
        </w:rPr>
        <w:tab/>
        <w:t xml:space="preserve">TEMELJNA PITANJA I OCJENA STANJA </w:t>
      </w:r>
    </w:p>
    <w:p w14:paraId="108B801A"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2BE256F"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Pravni temelj za donošenje Odluke o grobljima sadržan je u članku 9. stavak 10. Zakona o grobljima („Narodne novine“ broj 78/25 i 80/25-ispravak) koji je na snazi od 17. svibnja 2025. godine i koji donosi nova i stroža pravila za korisnike grobnih mjesta, ali uređuje i pravila postupanja svih upravitelja groblja po istom modelu, što predstavlja pravnu sigurnost korisnika groblja. </w:t>
      </w:r>
    </w:p>
    <w:p w14:paraId="63AEF1CF"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97F6DE9"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Iako osnovni koncept upravljanja grobljima ostaje nepromijenjen, novim zakonom postrožena su pravila u vezi s pravima i obvezama korisnika groblja. Također, novina u zakonu odnosi se i na postupak dodjele i gubitka prava na korištenje grobnog mjesta, čime se također povećava pravna sigurnost. </w:t>
      </w:r>
    </w:p>
    <w:p w14:paraId="38A86A13"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2FFA19FE" w14:textId="0B470019" w:rsidR="00147FEE" w:rsidRPr="00147FEE" w:rsidRDefault="000734A7" w:rsidP="00147FEE">
      <w:pPr>
        <w:spacing w:after="5" w:line="250" w:lineRule="auto"/>
        <w:ind w:left="-15" w:right="130" w:firstLine="710"/>
        <w:jc w:val="both"/>
        <w:rPr>
          <w:rFonts w:ascii="Arial" w:eastAsia="Arial" w:hAnsi="Arial" w:cs="Arial"/>
          <w:color w:val="000000"/>
          <w:szCs w:val="24"/>
          <w:lang w:eastAsia="hr-HR"/>
        </w:rPr>
      </w:pPr>
      <w:r>
        <w:rPr>
          <w:rFonts w:ascii="Arial" w:eastAsia="Arial" w:hAnsi="Arial" w:cs="Arial"/>
          <w:color w:val="000000"/>
          <w:szCs w:val="24"/>
          <w:lang w:eastAsia="hr-HR"/>
        </w:rPr>
        <w:t xml:space="preserve">Sukladno </w:t>
      </w:r>
      <w:r w:rsidR="00147FEE" w:rsidRPr="00147FEE">
        <w:rPr>
          <w:rFonts w:ascii="Arial" w:eastAsia="Arial" w:hAnsi="Arial" w:cs="Arial"/>
          <w:color w:val="000000"/>
          <w:szCs w:val="24"/>
          <w:lang w:eastAsia="hr-HR"/>
        </w:rPr>
        <w:t xml:space="preserve">obvezi iz novog Zakona </w:t>
      </w:r>
      <w:r w:rsidR="008E6EB2">
        <w:rPr>
          <w:rFonts w:ascii="Arial" w:eastAsia="Arial" w:hAnsi="Arial" w:cs="Arial"/>
          <w:color w:val="000000"/>
          <w:szCs w:val="24"/>
          <w:lang w:eastAsia="hr-HR"/>
        </w:rPr>
        <w:t>Općin</w:t>
      </w:r>
      <w:r w:rsidR="00147FEE" w:rsidRPr="00147FEE">
        <w:rPr>
          <w:rFonts w:ascii="Arial" w:eastAsia="Arial" w:hAnsi="Arial" w:cs="Arial"/>
          <w:color w:val="000000"/>
          <w:szCs w:val="24"/>
          <w:lang w:eastAsia="hr-HR"/>
        </w:rPr>
        <w:t xml:space="preserve">sko vijeće dužno je u roku od godine dana od dana stupanja na snagu Zakona donijeti novu Odluku o grobljima. </w:t>
      </w:r>
    </w:p>
    <w:p w14:paraId="28C3FCDE"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01C89117" w14:textId="77777777"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Prijedlog nove Odluke o grobljima smisleno i konstrukcijski prati odredbe Zakona o grobljima. </w:t>
      </w:r>
    </w:p>
    <w:p w14:paraId="0672DAED" w14:textId="5A468866"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Predloženom Odlukom u skladu s odredbom članka 9. stavka 10. Zakona, uređuju se mjerila i kriteriji za dodjelu i ustupanje grobnih mjesta na korištenje, iskopavanje i premještaj posmrtnih ostataka, ukopi i privremeni ukopi, ukop nepoznatih osoba, produbljenje groba i premještanje posmrtnih ostataka u grobnici, održavanje groblja i uklanjanje otpada, veličina, dimenzije, materijal i izgled grobnih mjesta i spomen-obilježja, uvjeti upravljanja grobljem od strane pravne osobe koja upravlja grobljem, uvjeti i mjerila za plaćanje naknade pri dodjeli grobnog mjesta i godišnje grobne naknade, stjecanje opreme i uređaja koji se nalaze na grobnom mjestu bez korisnika grobnog mjesta, nadzor i prekršajne odredbe. </w:t>
      </w:r>
    </w:p>
    <w:p w14:paraId="7F457915"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27431A4D" w14:textId="1C73160F"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Svrha Odluke je osigurati pravni okvir za učinkovito i transparentno upravljanje grobljima sukladno novom Zakonu o grobljima. Predloženom Odlukom jasno se propisuju prava i obveza</w:t>
      </w:r>
      <w:r w:rsidR="008E6EB2">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upravitelja groblja. Odlukom se uvode i neki novi instituti (iskopavanje i premještaj posmrtnih ostataka, privremeni ukopi, ukop nepoznatih osoba,</w:t>
      </w:r>
      <w:r w:rsidR="008E6EB2">
        <w:rPr>
          <w:rFonts w:ascii="Arial" w:eastAsia="Arial" w:hAnsi="Arial" w:cs="Arial"/>
          <w:color w:val="000000"/>
          <w:szCs w:val="24"/>
          <w:lang w:eastAsia="hr-HR"/>
        </w:rPr>
        <w:t xml:space="preserve"> </w:t>
      </w:r>
      <w:r w:rsidRPr="00147FEE">
        <w:rPr>
          <w:rFonts w:ascii="Arial" w:eastAsia="Arial" w:hAnsi="Arial" w:cs="Arial"/>
          <w:color w:val="000000"/>
          <w:szCs w:val="24"/>
          <w:lang w:eastAsia="hr-HR"/>
        </w:rPr>
        <w:t xml:space="preserve">itd.) </w:t>
      </w:r>
    </w:p>
    <w:p w14:paraId="5454B418" w14:textId="77777777" w:rsidR="00147FEE" w:rsidRPr="00147FEE" w:rsidRDefault="00147FEE" w:rsidP="00147FEE">
      <w:pPr>
        <w:spacing w:after="0"/>
        <w:ind w:left="708"/>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508DD86E" w14:textId="1416B574" w:rsidR="00147FEE" w:rsidRPr="00147FEE" w:rsidRDefault="00147FEE" w:rsidP="00147FEE">
      <w:pPr>
        <w:spacing w:after="5" w:line="250" w:lineRule="auto"/>
        <w:ind w:left="-15" w:right="130" w:firstLine="71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Javno savjetovanje po nacrtu prijedloga ove Odluke, provedeno je putem internetskih stranica u periodu od ___________ 2026. do ______________ 2026. Izvješće o provedenom savjetovanju sastavni je dio ovog materijala. </w:t>
      </w:r>
    </w:p>
    <w:p w14:paraId="6CB4DA63" w14:textId="77777777" w:rsidR="00147FEE" w:rsidRPr="00147FEE" w:rsidRDefault="00147FEE" w:rsidP="00147FEE">
      <w:pPr>
        <w:spacing w:after="5" w:line="250" w:lineRule="auto"/>
        <w:ind w:left="708" w:right="130"/>
        <w:jc w:val="both"/>
        <w:rPr>
          <w:rFonts w:ascii="Arial" w:eastAsia="Arial" w:hAnsi="Arial" w:cs="Arial"/>
          <w:color w:val="000000"/>
          <w:szCs w:val="24"/>
          <w:lang w:eastAsia="hr-HR"/>
        </w:rPr>
      </w:pPr>
      <w:r w:rsidRPr="00147FEE">
        <w:rPr>
          <w:rFonts w:ascii="Arial" w:eastAsia="Arial" w:hAnsi="Arial" w:cs="Arial"/>
          <w:color w:val="000000"/>
          <w:szCs w:val="24"/>
          <w:lang w:eastAsia="hr-HR"/>
        </w:rPr>
        <w:t xml:space="preserve">Slijedom naprijed navedenog, predlaže se usvajanje Odluke o grobljima. </w:t>
      </w:r>
    </w:p>
    <w:p w14:paraId="712AED6A" w14:textId="77777777" w:rsidR="00147FEE" w:rsidRPr="00147FEE" w:rsidRDefault="00147FEE" w:rsidP="00147FEE">
      <w:pPr>
        <w:spacing w:after="0"/>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16E2F99D" w14:textId="77777777" w:rsidR="00147FEE" w:rsidRPr="00147FEE" w:rsidRDefault="00147FEE" w:rsidP="00147FEE">
      <w:pPr>
        <w:keepNext/>
        <w:keepLines/>
        <w:tabs>
          <w:tab w:val="center" w:pos="483"/>
          <w:tab w:val="center" w:pos="2450"/>
        </w:tabs>
        <w:spacing w:after="5"/>
        <w:outlineLvl w:val="0"/>
        <w:rPr>
          <w:rFonts w:ascii="Arial" w:eastAsia="Arial" w:hAnsi="Arial" w:cs="Arial"/>
          <w:b/>
          <w:color w:val="000000"/>
          <w:szCs w:val="24"/>
          <w:lang w:eastAsia="hr-HR"/>
        </w:rPr>
      </w:pPr>
      <w:r w:rsidRPr="00147FEE">
        <w:rPr>
          <w:rFonts w:ascii="Calibri" w:eastAsia="Calibri" w:hAnsi="Calibri" w:cs="Calibri"/>
          <w:color w:val="000000"/>
          <w:szCs w:val="24"/>
          <w:lang w:eastAsia="hr-HR"/>
        </w:rPr>
        <w:tab/>
      </w:r>
      <w:r w:rsidRPr="00147FEE">
        <w:rPr>
          <w:rFonts w:ascii="Arial" w:eastAsia="Arial" w:hAnsi="Arial" w:cs="Arial"/>
          <w:b/>
          <w:color w:val="000000"/>
          <w:szCs w:val="24"/>
          <w:lang w:eastAsia="hr-HR"/>
        </w:rPr>
        <w:t xml:space="preserve">III. </w:t>
      </w:r>
      <w:r w:rsidRPr="00147FEE">
        <w:rPr>
          <w:rFonts w:ascii="Arial" w:eastAsia="Arial" w:hAnsi="Arial" w:cs="Arial"/>
          <w:b/>
          <w:color w:val="000000"/>
          <w:szCs w:val="24"/>
          <w:lang w:eastAsia="hr-HR"/>
        </w:rPr>
        <w:tab/>
        <w:t xml:space="preserve">FINANCIJSKA SREDSTVA </w:t>
      </w:r>
    </w:p>
    <w:p w14:paraId="1C8ECA7D" w14:textId="77777777" w:rsidR="00147FEE" w:rsidRPr="00147FEE" w:rsidRDefault="00147FEE" w:rsidP="00147FEE">
      <w:pPr>
        <w:spacing w:after="16"/>
        <w:rPr>
          <w:rFonts w:ascii="Arial" w:eastAsia="Arial" w:hAnsi="Arial" w:cs="Arial"/>
          <w:color w:val="000000"/>
          <w:szCs w:val="24"/>
          <w:lang w:eastAsia="hr-HR"/>
        </w:rPr>
      </w:pPr>
      <w:r w:rsidRPr="00147FEE">
        <w:rPr>
          <w:rFonts w:ascii="Arial" w:eastAsia="Arial" w:hAnsi="Arial" w:cs="Arial"/>
          <w:color w:val="000000"/>
          <w:szCs w:val="24"/>
          <w:lang w:eastAsia="hr-HR"/>
        </w:rPr>
        <w:t xml:space="preserve"> </w:t>
      </w:r>
    </w:p>
    <w:p w14:paraId="4EEF2393" w14:textId="2CFAD7B5" w:rsidR="00335418" w:rsidRDefault="00147FEE" w:rsidP="00147FEE">
      <w:r w:rsidRPr="00147FEE">
        <w:rPr>
          <w:rFonts w:ascii="Arial" w:eastAsia="Arial" w:hAnsi="Arial" w:cs="Arial"/>
          <w:color w:val="000000"/>
          <w:szCs w:val="24"/>
          <w:lang w:eastAsia="hr-HR"/>
        </w:rPr>
        <w:t>Za donošenje ove Odluke nisu potrebna financijska sredstva</w:t>
      </w:r>
    </w:p>
    <w:sectPr w:rsidR="00335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60E"/>
    <w:multiLevelType w:val="hybridMultilevel"/>
    <w:tmpl w:val="966C477E"/>
    <w:lvl w:ilvl="0" w:tplc="FAF29D7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ED43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7442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E4291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4C4B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CE4EB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42EA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4DE3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6EC26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45598"/>
    <w:multiLevelType w:val="hybridMultilevel"/>
    <w:tmpl w:val="D30CFBCA"/>
    <w:lvl w:ilvl="0" w:tplc="0E7C16D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7404D4">
      <w:start w:val="1"/>
      <w:numFmt w:val="lowerLetter"/>
      <w:lvlText w:val="%2"/>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DA48C0">
      <w:start w:val="1"/>
      <w:numFmt w:val="lowerRoman"/>
      <w:lvlText w:val="%3"/>
      <w:lvlJc w:val="left"/>
      <w:pPr>
        <w:ind w:left="2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622D8E">
      <w:start w:val="1"/>
      <w:numFmt w:val="decimal"/>
      <w:lvlText w:val="%4"/>
      <w:lvlJc w:val="left"/>
      <w:pPr>
        <w:ind w:left="3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EEE54">
      <w:start w:val="1"/>
      <w:numFmt w:val="lowerLetter"/>
      <w:lvlText w:val="%5"/>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E60758">
      <w:start w:val="1"/>
      <w:numFmt w:val="lowerRoman"/>
      <w:lvlText w:val="%6"/>
      <w:lvlJc w:val="left"/>
      <w:pPr>
        <w:ind w:left="4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D49434">
      <w:start w:val="1"/>
      <w:numFmt w:val="decimal"/>
      <w:lvlText w:val="%7"/>
      <w:lvlJc w:val="left"/>
      <w:pPr>
        <w:ind w:left="5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2A4B4">
      <w:start w:val="1"/>
      <w:numFmt w:val="lowerLetter"/>
      <w:lvlText w:val="%8"/>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620EBC">
      <w:start w:val="1"/>
      <w:numFmt w:val="lowerRoman"/>
      <w:lvlText w:val="%9"/>
      <w:lvlJc w:val="left"/>
      <w:pPr>
        <w:ind w:left="6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70041"/>
    <w:multiLevelType w:val="hybridMultilevel"/>
    <w:tmpl w:val="CDEED738"/>
    <w:lvl w:ilvl="0" w:tplc="0568AD1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0B9E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4CC6C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C8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EC9E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0EEE2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7C21D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0782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6CE2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E1396"/>
    <w:multiLevelType w:val="hybridMultilevel"/>
    <w:tmpl w:val="153AA102"/>
    <w:lvl w:ilvl="0" w:tplc="3AD2F7B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CC60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6C2BD8">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26DC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67F9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A4564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EBEF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6808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B0895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153C01"/>
    <w:multiLevelType w:val="hybridMultilevel"/>
    <w:tmpl w:val="5F304FB2"/>
    <w:lvl w:ilvl="0" w:tplc="BC5EFC8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C593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8FAD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16FF3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A13A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2485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ACD01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2185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46AC3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1106A4"/>
    <w:multiLevelType w:val="hybridMultilevel"/>
    <w:tmpl w:val="DC867D20"/>
    <w:lvl w:ilvl="0" w:tplc="AED0D87A">
      <w:start w:val="3"/>
      <w:numFmt w:val="decimal"/>
      <w:lvlText w:val="(%1)"/>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985F7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269C8">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3AD24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89F1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4888D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5C208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6D1B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E4963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F95B23"/>
    <w:multiLevelType w:val="hybridMultilevel"/>
    <w:tmpl w:val="1AFA4190"/>
    <w:lvl w:ilvl="0" w:tplc="A112A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8FB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EC20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62886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2373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B833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C1F1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6B7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4C87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851A77"/>
    <w:multiLevelType w:val="hybridMultilevel"/>
    <w:tmpl w:val="22E40D9C"/>
    <w:lvl w:ilvl="0" w:tplc="66B25B4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888F2">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88F25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89B6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0FB6A">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72957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6736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AD14C">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042F8A">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843DE6"/>
    <w:multiLevelType w:val="hybridMultilevel"/>
    <w:tmpl w:val="B346206A"/>
    <w:lvl w:ilvl="0" w:tplc="0E72A2DE">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4248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887740">
      <w:start w:val="1"/>
      <w:numFmt w:val="bullet"/>
      <w:lvlText w:val="▪"/>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CE9BA2">
      <w:start w:val="1"/>
      <w:numFmt w:val="bullet"/>
      <w:lvlText w:val="•"/>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26408">
      <w:start w:val="1"/>
      <w:numFmt w:val="bullet"/>
      <w:lvlText w:val="o"/>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6E70A">
      <w:start w:val="1"/>
      <w:numFmt w:val="bullet"/>
      <w:lvlText w:val="▪"/>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01D32">
      <w:start w:val="1"/>
      <w:numFmt w:val="bullet"/>
      <w:lvlText w:val="•"/>
      <w:lvlJc w:val="left"/>
      <w:pPr>
        <w:ind w:left="5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8BEDC">
      <w:start w:val="1"/>
      <w:numFmt w:val="bullet"/>
      <w:lvlText w:val="o"/>
      <w:lvlJc w:val="left"/>
      <w:pPr>
        <w:ind w:left="6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64D5C">
      <w:start w:val="1"/>
      <w:numFmt w:val="bullet"/>
      <w:lvlText w:val="▪"/>
      <w:lvlJc w:val="left"/>
      <w:pPr>
        <w:ind w:left="6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3F7319"/>
    <w:multiLevelType w:val="hybridMultilevel"/>
    <w:tmpl w:val="97E22BB0"/>
    <w:lvl w:ilvl="0" w:tplc="4D9268C2">
      <w:start w:val="3"/>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A7B4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30FA6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90A95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4485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724FF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8DBE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45AC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A0516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703E3C"/>
    <w:multiLevelType w:val="hybridMultilevel"/>
    <w:tmpl w:val="8F3200D6"/>
    <w:lvl w:ilvl="0" w:tplc="8C18210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20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0800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8F4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680D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A54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6AD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E08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EC7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9979DA"/>
    <w:multiLevelType w:val="hybridMultilevel"/>
    <w:tmpl w:val="0308AE04"/>
    <w:lvl w:ilvl="0" w:tplc="4A7A811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088A2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54795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9A6C1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CA39F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026B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FA59F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CC9E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06E36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2262C5"/>
    <w:multiLevelType w:val="hybridMultilevel"/>
    <w:tmpl w:val="EB12A898"/>
    <w:lvl w:ilvl="0" w:tplc="519C372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2E10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1CF86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82745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6070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0CF53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07B0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E1F1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8AC34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A774BF"/>
    <w:multiLevelType w:val="hybridMultilevel"/>
    <w:tmpl w:val="1406907C"/>
    <w:lvl w:ilvl="0" w:tplc="622A4B3E">
      <w:start w:val="1"/>
      <w:numFmt w:val="decimal"/>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A514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4A2F0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0656C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AB6A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D6696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A46CB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AD33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C0F2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015608"/>
    <w:multiLevelType w:val="hybridMultilevel"/>
    <w:tmpl w:val="70166EA8"/>
    <w:lvl w:ilvl="0" w:tplc="9F80737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94C0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A65A5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90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48F95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6A46B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666A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FA0CD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2AE8D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3A4904"/>
    <w:multiLevelType w:val="hybridMultilevel"/>
    <w:tmpl w:val="DA72C074"/>
    <w:lvl w:ilvl="0" w:tplc="A91AB77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C8D2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06FC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9E615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2E24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F0973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7C04C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7049F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A42F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CA2D1C"/>
    <w:multiLevelType w:val="hybridMultilevel"/>
    <w:tmpl w:val="B1F0D1DA"/>
    <w:lvl w:ilvl="0" w:tplc="2D42CB0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E0FB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A242C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CCC6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C7AC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E47A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EE4D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8FC9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4CD0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BF1C58"/>
    <w:multiLevelType w:val="hybridMultilevel"/>
    <w:tmpl w:val="0F54763C"/>
    <w:lvl w:ilvl="0" w:tplc="7EB09DCE">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088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8C1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A07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2E4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B4FE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3059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628A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2CD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C224F6"/>
    <w:multiLevelType w:val="hybridMultilevel"/>
    <w:tmpl w:val="4DA63D4A"/>
    <w:lvl w:ilvl="0" w:tplc="9A9A770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84938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1C76C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E07B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780C5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62948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DC89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2A25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98792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036B12"/>
    <w:multiLevelType w:val="hybridMultilevel"/>
    <w:tmpl w:val="B240F332"/>
    <w:lvl w:ilvl="0" w:tplc="8684DC32">
      <w:start w:val="1"/>
      <w:numFmt w:val="decimal"/>
      <w:lvlText w:val="(%1)"/>
      <w:lvlJc w:val="left"/>
      <w:pPr>
        <w:ind w:left="567"/>
      </w:pPr>
      <w:rPr>
        <w:rFonts w:ascii="Arial" w:eastAsia="Arial" w:hAnsi="Arial" w:cs="Arial"/>
        <w:b w:val="0"/>
        <w:bCs w:val="0"/>
        <w:i w:val="0"/>
        <w:strike w:val="0"/>
        <w:dstrike w:val="0"/>
        <w:color w:val="000000"/>
        <w:sz w:val="22"/>
        <w:szCs w:val="22"/>
        <w:u w:val="none" w:color="000000"/>
        <w:bdr w:val="none" w:sz="0" w:space="0" w:color="auto"/>
        <w:shd w:val="clear" w:color="auto" w:fill="auto"/>
        <w:vertAlign w:val="baseline"/>
      </w:rPr>
    </w:lvl>
    <w:lvl w:ilvl="1" w:tplc="1EEE1BA8">
      <w:start w:val="1"/>
      <w:numFmt w:val="lowerLetter"/>
      <w:lvlText w:val="%2"/>
      <w:lvlJc w:val="left"/>
      <w:pPr>
        <w:ind w:left="2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C46764">
      <w:start w:val="1"/>
      <w:numFmt w:val="lowerRoman"/>
      <w:lvlText w:val="%3"/>
      <w:lvlJc w:val="left"/>
      <w:pPr>
        <w:ind w:left="28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DBC05FE">
      <w:start w:val="1"/>
      <w:numFmt w:val="decimal"/>
      <w:lvlText w:val="%4"/>
      <w:lvlJc w:val="left"/>
      <w:pPr>
        <w:ind w:left="35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0A5A3A">
      <w:start w:val="1"/>
      <w:numFmt w:val="lowerLetter"/>
      <w:lvlText w:val="%5"/>
      <w:lvlJc w:val="left"/>
      <w:pPr>
        <w:ind w:left="43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22C3B2">
      <w:start w:val="1"/>
      <w:numFmt w:val="lowerRoman"/>
      <w:lvlText w:val="%6"/>
      <w:lvlJc w:val="left"/>
      <w:pPr>
        <w:ind w:left="50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EE564A">
      <w:start w:val="1"/>
      <w:numFmt w:val="decimal"/>
      <w:lvlText w:val="%7"/>
      <w:lvlJc w:val="left"/>
      <w:pPr>
        <w:ind w:left="57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542E8C">
      <w:start w:val="1"/>
      <w:numFmt w:val="lowerLetter"/>
      <w:lvlText w:val="%8"/>
      <w:lvlJc w:val="left"/>
      <w:pPr>
        <w:ind w:left="64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4206D10">
      <w:start w:val="1"/>
      <w:numFmt w:val="lowerRoman"/>
      <w:lvlText w:val="%9"/>
      <w:lvlJc w:val="left"/>
      <w:pPr>
        <w:ind w:left="71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CF528F"/>
    <w:multiLevelType w:val="hybridMultilevel"/>
    <w:tmpl w:val="13BC936A"/>
    <w:lvl w:ilvl="0" w:tplc="C22A414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4988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1679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FE044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EFC8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4E2FA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A66F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2275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B46AB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CE48C8"/>
    <w:multiLevelType w:val="hybridMultilevel"/>
    <w:tmpl w:val="D68AF82A"/>
    <w:lvl w:ilvl="0" w:tplc="F63E38D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221A8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C8918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E49A4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4051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F8C1A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C4762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F2C58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EEB64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0F454E"/>
    <w:multiLevelType w:val="hybridMultilevel"/>
    <w:tmpl w:val="1B76CDF8"/>
    <w:lvl w:ilvl="0" w:tplc="1CB6E05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C0DC3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E2A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2EC0F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FE64A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C68BD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2992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C176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E4DF1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8B446E"/>
    <w:multiLevelType w:val="hybridMultilevel"/>
    <w:tmpl w:val="C012F3E0"/>
    <w:lvl w:ilvl="0" w:tplc="6D7EF5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6FC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6EC7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F0DD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D291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C4CA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EE4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87AE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6C63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381975"/>
    <w:multiLevelType w:val="hybridMultilevel"/>
    <w:tmpl w:val="C284E51E"/>
    <w:lvl w:ilvl="0" w:tplc="5C00EA1C">
      <w:start w:val="1"/>
      <w:numFmt w:val="decimal"/>
      <w:lvlText w:val="(%1)"/>
      <w:lvlJc w:val="left"/>
      <w:pPr>
        <w:ind w:left="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27DB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104EC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360A6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89B4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38D13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92687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2268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481B8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670AFF"/>
    <w:multiLevelType w:val="hybridMultilevel"/>
    <w:tmpl w:val="1A582004"/>
    <w:lvl w:ilvl="0" w:tplc="B0D4510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09BC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4C24C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B6E4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46E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EDE3E">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5E0AF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88EE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F46CD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462F08"/>
    <w:multiLevelType w:val="hybridMultilevel"/>
    <w:tmpl w:val="EAB493EC"/>
    <w:lvl w:ilvl="0" w:tplc="290628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0A830">
      <w:start w:val="4"/>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CACF5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808C98">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C8FEA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440C22">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1E9F9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84BD0">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F2FB3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EB71D6"/>
    <w:multiLevelType w:val="hybridMultilevel"/>
    <w:tmpl w:val="C560A2FA"/>
    <w:lvl w:ilvl="0" w:tplc="FF7856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ACCC0">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AF2A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24885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CD6EA">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F85A2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46413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C787A">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8CFFF4">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7A24EA"/>
    <w:multiLevelType w:val="hybridMultilevel"/>
    <w:tmpl w:val="A142D804"/>
    <w:lvl w:ilvl="0" w:tplc="92BA4BB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4AA9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DC47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C8A24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E772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BE412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90EAC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CAB2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40F0D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86B3880"/>
    <w:multiLevelType w:val="hybridMultilevel"/>
    <w:tmpl w:val="A0BA958E"/>
    <w:lvl w:ilvl="0" w:tplc="0866B182">
      <w:start w:val="1"/>
      <w:numFmt w:val="decimal"/>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6C2B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E81A2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0682D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3AE5D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94798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A90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4624C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0A96A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C94260"/>
    <w:multiLevelType w:val="hybridMultilevel"/>
    <w:tmpl w:val="40F44556"/>
    <w:lvl w:ilvl="0" w:tplc="526A322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A641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308668">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1A3C9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679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62EAE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08BD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4B9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C736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3AB5E4C"/>
    <w:multiLevelType w:val="hybridMultilevel"/>
    <w:tmpl w:val="89ECBDD2"/>
    <w:lvl w:ilvl="0" w:tplc="DAA20AA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846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8D1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9A103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A0A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4A0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34B30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6809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5A51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A87F29"/>
    <w:multiLevelType w:val="hybridMultilevel"/>
    <w:tmpl w:val="1BD65906"/>
    <w:lvl w:ilvl="0" w:tplc="B08A105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0564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120ED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34E5C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22F9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80189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34A8A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AD6A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5650A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525B60"/>
    <w:multiLevelType w:val="hybridMultilevel"/>
    <w:tmpl w:val="96F00BE8"/>
    <w:lvl w:ilvl="0" w:tplc="21EA8C5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4DD0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A8CA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24B9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C1D48">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EC0C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76152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8DFF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47E3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F22CD7"/>
    <w:multiLevelType w:val="hybridMultilevel"/>
    <w:tmpl w:val="ED00B08E"/>
    <w:lvl w:ilvl="0" w:tplc="C96A72B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FA34C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46403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1E015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FACE9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6175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22CCD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84DF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AA4D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3321D3"/>
    <w:multiLevelType w:val="hybridMultilevel"/>
    <w:tmpl w:val="9020A670"/>
    <w:lvl w:ilvl="0" w:tplc="CA2232F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52023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D8D63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CA562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6D36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03AA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0E808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CA3A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4223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8635255"/>
    <w:multiLevelType w:val="hybridMultilevel"/>
    <w:tmpl w:val="A8068FF8"/>
    <w:lvl w:ilvl="0" w:tplc="9C68D59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2C43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D6509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1E188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656E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6AF0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7A8FD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888E8">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90E76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75340017">
    <w:abstractNumId w:val="7"/>
  </w:num>
  <w:num w:numId="2" w16cid:durableId="683437357">
    <w:abstractNumId w:val="20"/>
  </w:num>
  <w:num w:numId="3" w16cid:durableId="1791244147">
    <w:abstractNumId w:val="12"/>
  </w:num>
  <w:num w:numId="4" w16cid:durableId="169566139">
    <w:abstractNumId w:val="22"/>
  </w:num>
  <w:num w:numId="5" w16cid:durableId="717629584">
    <w:abstractNumId w:val="36"/>
  </w:num>
  <w:num w:numId="6" w16cid:durableId="8996268">
    <w:abstractNumId w:val="3"/>
  </w:num>
  <w:num w:numId="7" w16cid:durableId="391736549">
    <w:abstractNumId w:val="16"/>
  </w:num>
  <w:num w:numId="8" w16cid:durableId="1154176858">
    <w:abstractNumId w:val="1"/>
  </w:num>
  <w:num w:numId="9" w16cid:durableId="68893196">
    <w:abstractNumId w:val="35"/>
  </w:num>
  <w:num w:numId="10" w16cid:durableId="226956782">
    <w:abstractNumId w:val="34"/>
  </w:num>
  <w:num w:numId="11" w16cid:durableId="1168861262">
    <w:abstractNumId w:val="21"/>
  </w:num>
  <w:num w:numId="12" w16cid:durableId="1951275963">
    <w:abstractNumId w:val="29"/>
  </w:num>
  <w:num w:numId="13" w16cid:durableId="352272588">
    <w:abstractNumId w:val="32"/>
  </w:num>
  <w:num w:numId="14" w16cid:durableId="2063601138">
    <w:abstractNumId w:val="2"/>
  </w:num>
  <w:num w:numId="15" w16cid:durableId="950740558">
    <w:abstractNumId w:val="4"/>
  </w:num>
  <w:num w:numId="16" w16cid:durableId="1273634243">
    <w:abstractNumId w:val="28"/>
  </w:num>
  <w:num w:numId="17" w16cid:durableId="2138447347">
    <w:abstractNumId w:val="13"/>
  </w:num>
  <w:num w:numId="18" w16cid:durableId="637491706">
    <w:abstractNumId w:val="25"/>
  </w:num>
  <w:num w:numId="19" w16cid:durableId="2076970398">
    <w:abstractNumId w:val="11"/>
  </w:num>
  <w:num w:numId="20" w16cid:durableId="1980105747">
    <w:abstractNumId w:val="15"/>
  </w:num>
  <w:num w:numId="21" w16cid:durableId="2096856065">
    <w:abstractNumId w:val="14"/>
  </w:num>
  <w:num w:numId="22" w16cid:durableId="384716220">
    <w:abstractNumId w:val="10"/>
  </w:num>
  <w:num w:numId="23" w16cid:durableId="876239874">
    <w:abstractNumId w:val="6"/>
  </w:num>
  <w:num w:numId="24" w16cid:durableId="460274372">
    <w:abstractNumId w:val="17"/>
  </w:num>
  <w:num w:numId="25" w16cid:durableId="1803497704">
    <w:abstractNumId w:val="19"/>
  </w:num>
  <w:num w:numId="26" w16cid:durableId="1127813600">
    <w:abstractNumId w:val="0"/>
  </w:num>
  <w:num w:numId="27" w16cid:durableId="1847011626">
    <w:abstractNumId w:val="27"/>
  </w:num>
  <w:num w:numId="28" w16cid:durableId="952982114">
    <w:abstractNumId w:val="9"/>
  </w:num>
  <w:num w:numId="29" w16cid:durableId="500706153">
    <w:abstractNumId w:val="30"/>
  </w:num>
  <w:num w:numId="30" w16cid:durableId="1968244425">
    <w:abstractNumId w:val="33"/>
  </w:num>
  <w:num w:numId="31" w16cid:durableId="1576891974">
    <w:abstractNumId w:val="31"/>
  </w:num>
  <w:num w:numId="32" w16cid:durableId="645208962">
    <w:abstractNumId w:val="24"/>
  </w:num>
  <w:num w:numId="33" w16cid:durableId="1243249307">
    <w:abstractNumId w:val="5"/>
  </w:num>
  <w:num w:numId="34" w16cid:durableId="1851331228">
    <w:abstractNumId w:val="8"/>
  </w:num>
  <w:num w:numId="35" w16cid:durableId="1237782471">
    <w:abstractNumId w:val="18"/>
  </w:num>
  <w:num w:numId="36" w16cid:durableId="625694003">
    <w:abstractNumId w:val="26"/>
  </w:num>
  <w:num w:numId="37" w16cid:durableId="2001494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EE"/>
    <w:rsid w:val="00004E98"/>
    <w:rsid w:val="00030608"/>
    <w:rsid w:val="000734A7"/>
    <w:rsid w:val="00147FEE"/>
    <w:rsid w:val="0028290B"/>
    <w:rsid w:val="002855AA"/>
    <w:rsid w:val="002C2F7E"/>
    <w:rsid w:val="00323CFD"/>
    <w:rsid w:val="00335418"/>
    <w:rsid w:val="00367F7C"/>
    <w:rsid w:val="003C6324"/>
    <w:rsid w:val="00406A43"/>
    <w:rsid w:val="004B45A6"/>
    <w:rsid w:val="004F34E0"/>
    <w:rsid w:val="00516479"/>
    <w:rsid w:val="00581EC7"/>
    <w:rsid w:val="005D4ACE"/>
    <w:rsid w:val="005F20CD"/>
    <w:rsid w:val="00724741"/>
    <w:rsid w:val="007A723D"/>
    <w:rsid w:val="00860E0E"/>
    <w:rsid w:val="00877BD4"/>
    <w:rsid w:val="00895DB3"/>
    <w:rsid w:val="008E6EB2"/>
    <w:rsid w:val="00A126D2"/>
    <w:rsid w:val="00A413F6"/>
    <w:rsid w:val="00A97C9D"/>
    <w:rsid w:val="00B27958"/>
    <w:rsid w:val="00B34A3F"/>
    <w:rsid w:val="00B6031D"/>
    <w:rsid w:val="00D26898"/>
    <w:rsid w:val="00D33EE1"/>
    <w:rsid w:val="00EC43C2"/>
    <w:rsid w:val="00F35ABC"/>
    <w:rsid w:val="00F57F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39E7"/>
  <w15:chartTrackingRefBased/>
  <w15:docId w15:val="{00E67DBA-C8F2-4A64-87C6-356EAA1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4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4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47FE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47FE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47FE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47FE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47FE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47FE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47FE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7FE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47FE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47FE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47FE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47FE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47FE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47FE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47FE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47FEE"/>
    <w:rPr>
      <w:rFonts w:eastAsiaTheme="majorEastAsia" w:cstheme="majorBidi"/>
      <w:color w:val="272727" w:themeColor="text1" w:themeTint="D8"/>
    </w:rPr>
  </w:style>
  <w:style w:type="paragraph" w:styleId="Naslov">
    <w:name w:val="Title"/>
    <w:basedOn w:val="Normal"/>
    <w:next w:val="Normal"/>
    <w:link w:val="NaslovChar"/>
    <w:uiPriority w:val="10"/>
    <w:qFormat/>
    <w:rsid w:val="0014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47FE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47FE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47F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7FEE"/>
    <w:pPr>
      <w:spacing w:before="160"/>
      <w:jc w:val="center"/>
    </w:pPr>
    <w:rPr>
      <w:i/>
      <w:iCs/>
      <w:color w:val="404040" w:themeColor="text1" w:themeTint="BF"/>
    </w:rPr>
  </w:style>
  <w:style w:type="character" w:customStyle="1" w:styleId="CitatChar">
    <w:name w:val="Citat Char"/>
    <w:basedOn w:val="Zadanifontodlomka"/>
    <w:link w:val="Citat"/>
    <w:uiPriority w:val="29"/>
    <w:rsid w:val="00147FEE"/>
    <w:rPr>
      <w:i/>
      <w:iCs/>
      <w:color w:val="404040" w:themeColor="text1" w:themeTint="BF"/>
    </w:rPr>
  </w:style>
  <w:style w:type="paragraph" w:styleId="Odlomakpopisa">
    <w:name w:val="List Paragraph"/>
    <w:basedOn w:val="Normal"/>
    <w:uiPriority w:val="34"/>
    <w:qFormat/>
    <w:rsid w:val="00147FEE"/>
    <w:pPr>
      <w:ind w:left="720"/>
      <w:contextualSpacing/>
    </w:pPr>
  </w:style>
  <w:style w:type="character" w:styleId="Jakoisticanje">
    <w:name w:val="Intense Emphasis"/>
    <w:basedOn w:val="Zadanifontodlomka"/>
    <w:uiPriority w:val="21"/>
    <w:qFormat/>
    <w:rsid w:val="00147FEE"/>
    <w:rPr>
      <w:i/>
      <w:iCs/>
      <w:color w:val="0F4761" w:themeColor="accent1" w:themeShade="BF"/>
    </w:rPr>
  </w:style>
  <w:style w:type="paragraph" w:styleId="Naglaencitat">
    <w:name w:val="Intense Quote"/>
    <w:basedOn w:val="Normal"/>
    <w:next w:val="Normal"/>
    <w:link w:val="NaglaencitatChar"/>
    <w:uiPriority w:val="30"/>
    <w:qFormat/>
    <w:rsid w:val="0014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47FEE"/>
    <w:rPr>
      <w:i/>
      <w:iCs/>
      <w:color w:val="0F4761" w:themeColor="accent1" w:themeShade="BF"/>
    </w:rPr>
  </w:style>
  <w:style w:type="character" w:styleId="Istaknutareferenca">
    <w:name w:val="Intense Reference"/>
    <w:basedOn w:val="Zadanifontodlomka"/>
    <w:uiPriority w:val="32"/>
    <w:qFormat/>
    <w:rsid w:val="00147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4144</Words>
  <Characters>23622</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Gobbato</dc:creator>
  <cp:keywords/>
  <dc:description/>
  <cp:lastModifiedBy>Pročelnik Općina Kanfanar</cp:lastModifiedBy>
  <cp:revision>7</cp:revision>
  <dcterms:created xsi:type="dcterms:W3CDTF">2026-05-07T08:17:00Z</dcterms:created>
  <dcterms:modified xsi:type="dcterms:W3CDTF">2026-05-08T08:20:00Z</dcterms:modified>
</cp:coreProperties>
</file>